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0" w:rsidRPr="00064CB6" w:rsidRDefault="00C10ED0" w:rsidP="00064CB6">
      <w:pPr>
        <w:snapToGrid w:val="0"/>
        <w:spacing w:line="640" w:lineRule="atLeast"/>
        <w:rPr>
          <w:rFonts w:ascii="仿宋_GB2312" w:eastAsia="仿宋_GB2312" w:hint="eastAsia"/>
          <w:color w:val="000000" w:themeColor="text1"/>
          <w:sz w:val="32"/>
          <w:szCs w:val="32"/>
        </w:rPr>
      </w:pPr>
    </w:p>
    <w:p w:rsidR="001053AA" w:rsidRPr="00064CB6" w:rsidRDefault="001053AA" w:rsidP="00064CB6">
      <w:pPr>
        <w:snapToGrid w:val="0"/>
        <w:spacing w:line="640" w:lineRule="atLeast"/>
        <w:rPr>
          <w:rFonts w:ascii="仿宋_GB2312" w:eastAsia="仿宋_GB2312" w:hint="eastAsia"/>
          <w:color w:val="000000" w:themeColor="text1"/>
          <w:sz w:val="32"/>
          <w:szCs w:val="32"/>
        </w:rPr>
      </w:pPr>
    </w:p>
    <w:p w:rsidR="001053AA" w:rsidRPr="00064CB6" w:rsidRDefault="001053AA" w:rsidP="00064CB6">
      <w:pPr>
        <w:snapToGrid w:val="0"/>
        <w:spacing w:line="640" w:lineRule="atLeast"/>
        <w:rPr>
          <w:rFonts w:ascii="仿宋_GB2312" w:eastAsia="仿宋_GB2312" w:hint="eastAsia"/>
          <w:color w:val="000000" w:themeColor="text1"/>
          <w:sz w:val="32"/>
          <w:szCs w:val="32"/>
        </w:rPr>
      </w:pPr>
    </w:p>
    <w:p w:rsidR="001053AA" w:rsidRPr="00064CB6" w:rsidRDefault="001053AA" w:rsidP="00064CB6">
      <w:pPr>
        <w:snapToGrid w:val="0"/>
        <w:spacing w:line="640" w:lineRule="atLeast"/>
        <w:rPr>
          <w:rFonts w:ascii="仿宋_GB2312" w:eastAsia="仿宋_GB2312" w:hint="eastAsia"/>
          <w:color w:val="000000" w:themeColor="text1"/>
          <w:sz w:val="32"/>
          <w:szCs w:val="32"/>
        </w:rPr>
      </w:pPr>
    </w:p>
    <w:p w:rsidR="001053AA" w:rsidRDefault="001053AA" w:rsidP="00064CB6">
      <w:pPr>
        <w:snapToGrid w:val="0"/>
        <w:spacing w:line="640" w:lineRule="atLeast"/>
        <w:rPr>
          <w:rFonts w:ascii="仿宋_GB2312" w:eastAsia="仿宋_GB2312"/>
          <w:color w:val="000000" w:themeColor="text1"/>
          <w:sz w:val="32"/>
          <w:szCs w:val="32"/>
        </w:rPr>
      </w:pPr>
    </w:p>
    <w:p w:rsidR="00064CB6" w:rsidRDefault="00064CB6" w:rsidP="00064CB6">
      <w:pPr>
        <w:snapToGrid w:val="0"/>
        <w:spacing w:line="640" w:lineRule="atLeast"/>
        <w:rPr>
          <w:rFonts w:ascii="仿宋_GB2312" w:eastAsia="仿宋_GB2312"/>
          <w:color w:val="000000" w:themeColor="text1"/>
          <w:sz w:val="32"/>
          <w:szCs w:val="32"/>
        </w:rPr>
      </w:pPr>
    </w:p>
    <w:p w:rsidR="00064CB6" w:rsidRDefault="00064CB6" w:rsidP="00064CB6">
      <w:pPr>
        <w:snapToGrid w:val="0"/>
        <w:spacing w:line="640" w:lineRule="atLeast"/>
        <w:jc w:val="center"/>
        <w:rPr>
          <w:rFonts w:ascii="仿宋_GB2312" w:eastAsia="仿宋_GB2312" w:hint="eastAsia"/>
          <w:color w:val="000000" w:themeColor="text1"/>
          <w:sz w:val="32"/>
          <w:szCs w:val="32"/>
        </w:rPr>
      </w:pPr>
      <w:r>
        <w:rPr>
          <w:rFonts w:ascii="仿宋_GB2312" w:eastAsia="仿宋_GB2312" w:hint="eastAsia"/>
          <w:color w:val="000000" w:themeColor="text1"/>
          <w:sz w:val="32"/>
          <w:szCs w:val="32"/>
        </w:rPr>
        <w:t>甘</w:t>
      </w:r>
      <w:r>
        <w:rPr>
          <w:rFonts w:ascii="仿宋_GB2312" w:eastAsia="仿宋_GB2312"/>
          <w:color w:val="000000" w:themeColor="text1"/>
          <w:sz w:val="32"/>
          <w:szCs w:val="32"/>
        </w:rPr>
        <w:t>建</w:t>
      </w:r>
      <w:r>
        <w:rPr>
          <w:rFonts w:ascii="仿宋_GB2312" w:eastAsia="仿宋_GB2312" w:hint="eastAsia"/>
          <w:color w:val="000000" w:themeColor="text1"/>
          <w:sz w:val="32"/>
          <w:szCs w:val="32"/>
        </w:rPr>
        <w:t>建〔2020〕160号</w:t>
      </w:r>
    </w:p>
    <w:p w:rsidR="00064CB6" w:rsidRPr="00064CB6" w:rsidRDefault="00064CB6" w:rsidP="00BE1419">
      <w:pPr>
        <w:snapToGrid w:val="0"/>
        <w:spacing w:line="1120" w:lineRule="atLeast"/>
        <w:rPr>
          <w:rFonts w:ascii="仿宋_GB2312" w:eastAsia="仿宋_GB2312" w:hint="eastAsia"/>
          <w:color w:val="000000" w:themeColor="text1"/>
          <w:sz w:val="32"/>
          <w:szCs w:val="32"/>
        </w:rPr>
      </w:pPr>
    </w:p>
    <w:p w:rsidR="00C70636" w:rsidRPr="00BE1419" w:rsidRDefault="0049201A" w:rsidP="00BE1419">
      <w:pPr>
        <w:snapToGrid w:val="0"/>
        <w:spacing w:line="640" w:lineRule="atLeast"/>
        <w:jc w:val="center"/>
        <w:rPr>
          <w:rFonts w:ascii="方正小标宋简体" w:eastAsia="方正小标宋简体" w:hint="eastAsia"/>
          <w:color w:val="000000" w:themeColor="text1"/>
          <w:w w:val="95"/>
          <w:sz w:val="44"/>
          <w:szCs w:val="44"/>
        </w:rPr>
      </w:pPr>
      <w:r w:rsidRPr="00BE1419">
        <w:rPr>
          <w:rFonts w:ascii="方正小标宋简体" w:eastAsia="方正小标宋简体" w:hint="eastAsia"/>
          <w:color w:val="000000" w:themeColor="text1"/>
          <w:w w:val="95"/>
          <w:sz w:val="44"/>
          <w:szCs w:val="44"/>
        </w:rPr>
        <w:t>甘肃省住房和城乡建设厅</w:t>
      </w:r>
    </w:p>
    <w:p w:rsidR="00BE1419" w:rsidRPr="00BE1419" w:rsidRDefault="0049201A" w:rsidP="00BE1419">
      <w:pPr>
        <w:snapToGrid w:val="0"/>
        <w:spacing w:line="640" w:lineRule="atLeast"/>
        <w:jc w:val="center"/>
        <w:rPr>
          <w:rFonts w:ascii="方正小标宋简体" w:eastAsia="方正小标宋简体"/>
          <w:color w:val="000000" w:themeColor="text1"/>
          <w:w w:val="95"/>
          <w:sz w:val="44"/>
          <w:szCs w:val="44"/>
        </w:rPr>
      </w:pPr>
      <w:r w:rsidRPr="00BE1419">
        <w:rPr>
          <w:rFonts w:ascii="方正小标宋简体" w:eastAsia="方正小标宋简体" w:hint="eastAsia"/>
          <w:color w:val="000000" w:themeColor="text1"/>
          <w:w w:val="95"/>
          <w:sz w:val="44"/>
          <w:szCs w:val="44"/>
        </w:rPr>
        <w:t>关于印发《甘肃省房屋建筑和市政基础设施</w:t>
      </w:r>
      <w:r w:rsidR="00C70636" w:rsidRPr="00BE1419">
        <w:rPr>
          <w:rFonts w:ascii="方正小标宋简体" w:eastAsia="方正小标宋简体" w:hint="eastAsia"/>
          <w:color w:val="000000" w:themeColor="text1"/>
          <w:w w:val="95"/>
          <w:sz w:val="44"/>
          <w:szCs w:val="44"/>
        </w:rPr>
        <w:t>项目</w:t>
      </w:r>
    </w:p>
    <w:p w:rsidR="0049201A" w:rsidRPr="00BE1419" w:rsidRDefault="0049201A" w:rsidP="00BE1419">
      <w:pPr>
        <w:snapToGrid w:val="0"/>
        <w:spacing w:line="640" w:lineRule="atLeast"/>
        <w:jc w:val="center"/>
        <w:rPr>
          <w:rFonts w:ascii="方正小标宋简体" w:eastAsia="方正小标宋简体" w:hint="eastAsia"/>
          <w:color w:val="000000" w:themeColor="text1"/>
          <w:w w:val="95"/>
          <w:sz w:val="44"/>
          <w:szCs w:val="44"/>
        </w:rPr>
      </w:pPr>
      <w:r w:rsidRPr="00BE1419">
        <w:rPr>
          <w:rFonts w:ascii="方正小标宋简体" w:eastAsia="方正小标宋简体" w:hint="eastAsia"/>
          <w:color w:val="000000" w:themeColor="text1"/>
          <w:w w:val="95"/>
          <w:sz w:val="44"/>
          <w:szCs w:val="44"/>
        </w:rPr>
        <w:t>工程总承包招标评标定标办法》的通知</w:t>
      </w:r>
    </w:p>
    <w:p w:rsidR="0049201A" w:rsidRPr="00064CB6" w:rsidRDefault="0049201A" w:rsidP="00064CB6">
      <w:pPr>
        <w:snapToGrid w:val="0"/>
        <w:spacing w:line="640" w:lineRule="atLeast"/>
        <w:rPr>
          <w:rFonts w:ascii="仿宋_GB2312" w:eastAsia="仿宋_GB2312" w:hint="eastAsia"/>
          <w:color w:val="000000" w:themeColor="text1"/>
          <w:sz w:val="32"/>
          <w:szCs w:val="32"/>
        </w:rPr>
      </w:pPr>
    </w:p>
    <w:p w:rsidR="0049201A" w:rsidRPr="00064CB6" w:rsidRDefault="001053AA" w:rsidP="00064CB6">
      <w:pPr>
        <w:snapToGrid w:val="0"/>
        <w:spacing w:line="640" w:lineRule="atLeast"/>
        <w:rPr>
          <w:rFonts w:ascii="仿宋_GB2312" w:eastAsia="仿宋_GB2312" w:hint="eastAsia"/>
          <w:color w:val="000000" w:themeColor="text1"/>
          <w:sz w:val="32"/>
          <w:szCs w:val="32"/>
        </w:rPr>
      </w:pPr>
      <w:r w:rsidRPr="00064CB6">
        <w:rPr>
          <w:rFonts w:ascii="仿宋_GB2312" w:eastAsia="仿宋_GB2312" w:hint="eastAsia"/>
          <w:color w:val="000000" w:themeColor="text1"/>
          <w:sz w:val="32"/>
          <w:szCs w:val="32"/>
        </w:rPr>
        <w:t>各</w:t>
      </w:r>
      <w:r w:rsidR="0049201A" w:rsidRPr="00064CB6">
        <w:rPr>
          <w:rFonts w:ascii="仿宋_GB2312" w:eastAsia="仿宋_GB2312" w:hint="eastAsia"/>
          <w:color w:val="000000" w:themeColor="text1"/>
          <w:sz w:val="32"/>
          <w:szCs w:val="32"/>
        </w:rPr>
        <w:t>市</w:t>
      </w:r>
      <w:r w:rsidR="00884454" w:rsidRPr="00064CB6">
        <w:rPr>
          <w:rFonts w:ascii="仿宋_GB2312" w:eastAsia="仿宋_GB2312" w:hint="eastAsia"/>
          <w:color w:val="000000" w:themeColor="text1"/>
          <w:sz w:val="32"/>
          <w:szCs w:val="32"/>
        </w:rPr>
        <w:t>（州）</w:t>
      </w:r>
      <w:r w:rsidR="0049201A" w:rsidRPr="00064CB6">
        <w:rPr>
          <w:rFonts w:ascii="仿宋_GB2312" w:eastAsia="仿宋_GB2312" w:hint="eastAsia"/>
          <w:color w:val="000000" w:themeColor="text1"/>
          <w:sz w:val="32"/>
          <w:szCs w:val="32"/>
        </w:rPr>
        <w:t>住建局、</w:t>
      </w:r>
      <w:r w:rsidR="003D71E3" w:rsidRPr="00064CB6">
        <w:rPr>
          <w:rFonts w:ascii="仿宋_GB2312" w:eastAsia="仿宋_GB2312" w:hint="eastAsia"/>
          <w:color w:val="000000" w:themeColor="text1"/>
          <w:sz w:val="32"/>
          <w:szCs w:val="32"/>
        </w:rPr>
        <w:t>兰州新区城乡建设和交通管理局</w:t>
      </w:r>
      <w:r w:rsidR="0049201A" w:rsidRPr="00064CB6">
        <w:rPr>
          <w:rFonts w:ascii="仿宋_GB2312" w:eastAsia="仿宋_GB2312" w:hint="eastAsia"/>
          <w:color w:val="000000" w:themeColor="text1"/>
          <w:sz w:val="32"/>
          <w:szCs w:val="32"/>
        </w:rPr>
        <w:t>、甘肃矿区建设局:</w:t>
      </w:r>
    </w:p>
    <w:p w:rsidR="00BE1419" w:rsidRDefault="002D2E76" w:rsidP="00BE1419">
      <w:pPr>
        <w:snapToGrid w:val="0"/>
        <w:spacing w:line="640" w:lineRule="atLeast"/>
        <w:ind w:firstLineChars="200" w:firstLine="640"/>
        <w:rPr>
          <w:rFonts w:ascii="仿宋_GB2312" w:eastAsia="仿宋_GB2312"/>
          <w:color w:val="000000" w:themeColor="text1"/>
          <w:sz w:val="32"/>
          <w:szCs w:val="32"/>
        </w:rPr>
      </w:pPr>
      <w:r w:rsidRPr="00064CB6">
        <w:rPr>
          <w:rFonts w:ascii="仿宋_GB2312" w:eastAsia="仿宋_GB2312" w:hint="eastAsia"/>
          <w:color w:val="000000" w:themeColor="text1"/>
          <w:sz w:val="32"/>
          <w:szCs w:val="32"/>
        </w:rPr>
        <w:t>按照</w:t>
      </w:r>
      <w:r w:rsidR="001053AA" w:rsidRPr="00064CB6">
        <w:rPr>
          <w:rFonts w:ascii="仿宋_GB2312" w:eastAsia="仿宋_GB2312" w:hint="eastAsia"/>
          <w:color w:val="000000" w:themeColor="text1"/>
          <w:sz w:val="32"/>
          <w:szCs w:val="32"/>
        </w:rPr>
        <w:t>住房和城乡建设部《关于进一步加强房屋建筑和市政基础设施工程招标投标监管的指导意见》（建市规〔2019〕11号）和住房和城乡建设部、国家发展改革委《房屋建筑和市政基础设施项目工程总承包管理办法》（建市规〔2019〕12号）</w:t>
      </w:r>
      <w:r w:rsidRPr="00064CB6">
        <w:rPr>
          <w:rFonts w:ascii="仿宋_GB2312" w:eastAsia="仿宋_GB2312" w:hint="eastAsia"/>
          <w:color w:val="000000" w:themeColor="text1"/>
          <w:sz w:val="32"/>
          <w:szCs w:val="32"/>
        </w:rPr>
        <w:t>要求</w:t>
      </w:r>
      <w:r w:rsidR="001053AA" w:rsidRPr="00064CB6">
        <w:rPr>
          <w:rFonts w:ascii="仿宋_GB2312" w:eastAsia="仿宋_GB2312" w:hint="eastAsia"/>
          <w:color w:val="000000" w:themeColor="text1"/>
          <w:sz w:val="32"/>
          <w:szCs w:val="32"/>
        </w:rPr>
        <w:t>，我厅结合本省实际情况，制定本办法，请遵照执行。</w:t>
      </w:r>
    </w:p>
    <w:p w:rsidR="00BE1419" w:rsidRDefault="00BE1419" w:rsidP="00BE1419">
      <w:pPr>
        <w:snapToGrid w:val="0"/>
        <w:spacing w:line="640" w:lineRule="atLeast"/>
        <w:ind w:firstLineChars="200" w:firstLine="640"/>
        <w:rPr>
          <w:rFonts w:ascii="仿宋_GB2312" w:eastAsia="仿宋_GB2312"/>
          <w:color w:val="000000" w:themeColor="text1"/>
          <w:sz w:val="32"/>
          <w:szCs w:val="32"/>
        </w:rPr>
      </w:pPr>
    </w:p>
    <w:p w:rsidR="00BE1419" w:rsidRDefault="003D71E3" w:rsidP="00BE1419">
      <w:pPr>
        <w:snapToGrid w:val="0"/>
        <w:spacing w:line="640" w:lineRule="atLeast"/>
        <w:ind w:firstLineChars="200" w:firstLine="640"/>
        <w:rPr>
          <w:rFonts w:ascii="仿宋_GB2312" w:eastAsia="仿宋_GB2312"/>
          <w:color w:val="000000" w:themeColor="text1"/>
          <w:sz w:val="32"/>
          <w:szCs w:val="32"/>
        </w:rPr>
      </w:pPr>
      <w:r w:rsidRPr="00064CB6">
        <w:rPr>
          <w:rFonts w:ascii="仿宋_GB2312" w:eastAsia="仿宋_GB2312" w:hint="eastAsia"/>
          <w:color w:val="000000" w:themeColor="text1"/>
          <w:sz w:val="32"/>
          <w:szCs w:val="32"/>
        </w:rPr>
        <w:t>附件：甘肃省房屋建筑和市政基础设施项目工程总承包招</w:t>
      </w:r>
    </w:p>
    <w:p w:rsidR="003D71E3" w:rsidRPr="00064CB6" w:rsidRDefault="003D71E3" w:rsidP="00BE1419">
      <w:pPr>
        <w:snapToGrid w:val="0"/>
        <w:spacing w:line="640" w:lineRule="atLeast"/>
        <w:ind w:firstLineChars="500" w:firstLine="1600"/>
        <w:rPr>
          <w:rFonts w:ascii="仿宋_GB2312" w:eastAsia="仿宋_GB2312" w:hint="eastAsia"/>
          <w:color w:val="000000" w:themeColor="text1"/>
          <w:sz w:val="32"/>
          <w:szCs w:val="32"/>
        </w:rPr>
      </w:pPr>
      <w:r w:rsidRPr="00064CB6">
        <w:rPr>
          <w:rFonts w:ascii="仿宋_GB2312" w:eastAsia="仿宋_GB2312" w:hint="eastAsia"/>
          <w:color w:val="000000" w:themeColor="text1"/>
          <w:sz w:val="32"/>
          <w:szCs w:val="32"/>
        </w:rPr>
        <w:t>标评标定标办法</w:t>
      </w:r>
    </w:p>
    <w:p w:rsidR="003D71E3" w:rsidRPr="00064CB6" w:rsidRDefault="003D71E3" w:rsidP="00064CB6">
      <w:pPr>
        <w:snapToGrid w:val="0"/>
        <w:spacing w:line="640" w:lineRule="atLeast"/>
        <w:rPr>
          <w:rFonts w:ascii="仿宋_GB2312" w:eastAsia="仿宋_GB2312" w:hint="eastAsia"/>
          <w:color w:val="000000" w:themeColor="text1"/>
          <w:sz w:val="32"/>
          <w:szCs w:val="32"/>
        </w:rPr>
      </w:pPr>
    </w:p>
    <w:p w:rsidR="003D71E3" w:rsidRPr="00064CB6" w:rsidRDefault="003D71E3" w:rsidP="00064CB6">
      <w:pPr>
        <w:snapToGrid w:val="0"/>
        <w:spacing w:line="640" w:lineRule="atLeast"/>
        <w:rPr>
          <w:rFonts w:ascii="仿宋_GB2312" w:eastAsia="仿宋_GB2312" w:hint="eastAsia"/>
          <w:color w:val="000000" w:themeColor="text1"/>
          <w:sz w:val="32"/>
          <w:szCs w:val="32"/>
        </w:rPr>
      </w:pPr>
    </w:p>
    <w:p w:rsidR="003D71E3" w:rsidRPr="00064CB6" w:rsidRDefault="003D71E3" w:rsidP="00064CB6">
      <w:pPr>
        <w:snapToGrid w:val="0"/>
        <w:spacing w:line="640" w:lineRule="atLeast"/>
        <w:rPr>
          <w:rFonts w:ascii="仿宋_GB2312" w:eastAsia="仿宋_GB2312" w:hint="eastAsia"/>
          <w:color w:val="000000" w:themeColor="text1"/>
          <w:sz w:val="32"/>
          <w:szCs w:val="32"/>
        </w:rPr>
      </w:pPr>
    </w:p>
    <w:p w:rsidR="001053AA" w:rsidRPr="00064CB6" w:rsidRDefault="001053AA" w:rsidP="00BE1419">
      <w:pPr>
        <w:snapToGrid w:val="0"/>
        <w:spacing w:line="640" w:lineRule="atLeast"/>
        <w:ind w:firstLineChars="1400" w:firstLine="4480"/>
        <w:rPr>
          <w:rFonts w:ascii="仿宋_GB2312" w:eastAsia="仿宋_GB2312" w:hint="eastAsia"/>
          <w:color w:val="000000" w:themeColor="text1"/>
          <w:sz w:val="32"/>
          <w:szCs w:val="32"/>
        </w:rPr>
      </w:pPr>
      <w:r w:rsidRPr="00064CB6">
        <w:rPr>
          <w:rFonts w:ascii="仿宋_GB2312" w:eastAsia="仿宋_GB2312" w:hint="eastAsia"/>
          <w:color w:val="000000" w:themeColor="text1"/>
          <w:sz w:val="32"/>
          <w:szCs w:val="32"/>
        </w:rPr>
        <w:t>甘肃省住房和城乡建设厅</w:t>
      </w:r>
    </w:p>
    <w:p w:rsidR="001053AA" w:rsidRPr="00064CB6" w:rsidRDefault="001053AA" w:rsidP="00BE1419">
      <w:pPr>
        <w:snapToGrid w:val="0"/>
        <w:spacing w:line="640" w:lineRule="atLeast"/>
        <w:ind w:firstLineChars="1550" w:firstLine="4960"/>
        <w:rPr>
          <w:rFonts w:ascii="仿宋_GB2312" w:eastAsia="仿宋_GB2312" w:hint="eastAsia"/>
          <w:color w:val="000000" w:themeColor="text1"/>
          <w:sz w:val="32"/>
          <w:szCs w:val="32"/>
        </w:rPr>
      </w:pPr>
      <w:r w:rsidRPr="00064CB6">
        <w:rPr>
          <w:rFonts w:ascii="仿宋_GB2312" w:eastAsia="仿宋_GB2312" w:hint="eastAsia"/>
          <w:color w:val="000000" w:themeColor="text1"/>
          <w:sz w:val="32"/>
          <w:szCs w:val="32"/>
        </w:rPr>
        <w:t>2020年4月</w:t>
      </w:r>
      <w:r w:rsidR="00BE1419">
        <w:rPr>
          <w:rFonts w:ascii="仿宋_GB2312" w:eastAsia="仿宋_GB2312"/>
          <w:color w:val="000000" w:themeColor="text1"/>
          <w:sz w:val="32"/>
          <w:szCs w:val="32"/>
        </w:rPr>
        <w:t>20</w:t>
      </w:r>
      <w:r w:rsidRPr="00064CB6">
        <w:rPr>
          <w:rFonts w:ascii="仿宋_GB2312" w:eastAsia="仿宋_GB2312" w:hint="eastAsia"/>
          <w:color w:val="000000" w:themeColor="text1"/>
          <w:sz w:val="32"/>
          <w:szCs w:val="32"/>
        </w:rPr>
        <w:t>日</w:t>
      </w:r>
    </w:p>
    <w:p w:rsidR="001053AA" w:rsidRPr="00064CB6" w:rsidRDefault="001053AA" w:rsidP="00064CB6">
      <w:pPr>
        <w:snapToGrid w:val="0"/>
        <w:spacing w:line="640" w:lineRule="atLeast"/>
        <w:rPr>
          <w:rFonts w:ascii="仿宋_GB2312" w:eastAsia="仿宋_GB2312" w:hint="eastAsia"/>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Default="003D71E3" w:rsidP="00476EDD">
      <w:pPr>
        <w:snapToGrid w:val="0"/>
        <w:spacing w:line="640" w:lineRule="atLeast"/>
        <w:rPr>
          <w:rFonts w:ascii="仿宋_GB2312" w:eastAsia="仿宋_GB2312"/>
          <w:color w:val="000000" w:themeColor="text1"/>
          <w:sz w:val="32"/>
          <w:szCs w:val="32"/>
        </w:rPr>
      </w:pPr>
    </w:p>
    <w:p w:rsidR="003D71E3" w:rsidRPr="00BE1419" w:rsidRDefault="00BE1419" w:rsidP="00476EDD">
      <w:pPr>
        <w:snapToGrid w:val="0"/>
        <w:spacing w:line="640" w:lineRule="atLeast"/>
        <w:rPr>
          <w:rFonts w:ascii="黑体" w:eastAsia="黑体" w:hAnsi="黑体"/>
          <w:color w:val="000000" w:themeColor="text1"/>
          <w:sz w:val="32"/>
          <w:szCs w:val="32"/>
        </w:rPr>
      </w:pPr>
      <w:r w:rsidRPr="00BE1419">
        <w:rPr>
          <w:rFonts w:ascii="黑体" w:eastAsia="黑体" w:hAnsi="黑体" w:hint="eastAsia"/>
          <w:color w:val="000000" w:themeColor="text1"/>
          <w:sz w:val="32"/>
          <w:szCs w:val="32"/>
        </w:rPr>
        <w:lastRenderedPageBreak/>
        <w:t>附件</w:t>
      </w:r>
    </w:p>
    <w:p w:rsidR="003D71E3" w:rsidRPr="00037811" w:rsidRDefault="003D71E3" w:rsidP="00476EDD">
      <w:pPr>
        <w:snapToGrid w:val="0"/>
        <w:spacing w:line="640" w:lineRule="atLeast"/>
        <w:rPr>
          <w:rFonts w:ascii="仿宋_GB2312" w:eastAsia="仿宋_GB2312"/>
          <w:color w:val="000000" w:themeColor="text1"/>
          <w:sz w:val="32"/>
          <w:szCs w:val="32"/>
        </w:rPr>
      </w:pPr>
    </w:p>
    <w:p w:rsidR="00406307" w:rsidRPr="00037811" w:rsidRDefault="00531034" w:rsidP="00476EDD">
      <w:pPr>
        <w:snapToGrid w:val="0"/>
        <w:spacing w:line="640" w:lineRule="atLeast"/>
        <w:jc w:val="center"/>
        <w:rPr>
          <w:rFonts w:ascii="方正小标宋简体" w:eastAsia="方正小标宋简体"/>
          <w:color w:val="000000" w:themeColor="text1"/>
          <w:sz w:val="44"/>
          <w:szCs w:val="44"/>
        </w:rPr>
      </w:pPr>
      <w:r w:rsidRPr="00037811">
        <w:rPr>
          <w:rFonts w:ascii="方正小标宋简体" w:eastAsia="方正小标宋简体" w:hint="eastAsia"/>
          <w:color w:val="000000" w:themeColor="text1"/>
          <w:sz w:val="44"/>
          <w:szCs w:val="44"/>
        </w:rPr>
        <w:t>甘肃省房屋建筑和市政基础设施项目</w:t>
      </w:r>
    </w:p>
    <w:p w:rsidR="00406307" w:rsidRPr="00037811" w:rsidRDefault="00531034" w:rsidP="00476EDD">
      <w:pPr>
        <w:snapToGrid w:val="0"/>
        <w:spacing w:line="640" w:lineRule="atLeast"/>
        <w:jc w:val="center"/>
        <w:rPr>
          <w:rFonts w:ascii="方正小标宋简体" w:eastAsia="方正小标宋简体"/>
          <w:color w:val="000000" w:themeColor="text1"/>
          <w:sz w:val="44"/>
          <w:szCs w:val="44"/>
        </w:rPr>
      </w:pPr>
      <w:r w:rsidRPr="00037811">
        <w:rPr>
          <w:rFonts w:ascii="方正小标宋简体" w:eastAsia="方正小标宋简体" w:hint="eastAsia"/>
          <w:color w:val="000000" w:themeColor="text1"/>
          <w:sz w:val="44"/>
          <w:szCs w:val="44"/>
        </w:rPr>
        <w:t>工程总承包招标评标定标办法</w:t>
      </w:r>
    </w:p>
    <w:p w:rsidR="00406307" w:rsidRPr="00037811" w:rsidRDefault="00406307" w:rsidP="00476EDD">
      <w:pPr>
        <w:snapToGrid w:val="0"/>
        <w:spacing w:line="640" w:lineRule="atLeast"/>
        <w:rPr>
          <w:rFonts w:ascii="仿宋_GB2312" w:eastAsia="仿宋_GB2312"/>
          <w:color w:val="000000" w:themeColor="text1"/>
          <w:sz w:val="32"/>
          <w:szCs w:val="32"/>
        </w:rPr>
      </w:pPr>
    </w:p>
    <w:p w:rsidR="00406307" w:rsidRPr="00037811" w:rsidRDefault="006D65E3" w:rsidP="00476EDD">
      <w:pPr>
        <w:snapToGrid w:val="0"/>
        <w:spacing w:line="640" w:lineRule="atLeas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w:t>
      </w:r>
      <w:r>
        <w:rPr>
          <w:rFonts w:ascii="黑体" w:eastAsia="黑体" w:hAnsi="黑体"/>
          <w:color w:val="000000" w:themeColor="text1"/>
          <w:sz w:val="32"/>
          <w:szCs w:val="32"/>
        </w:rPr>
        <w:t>一章</w:t>
      </w:r>
      <w:r w:rsidR="00BE1419">
        <w:rPr>
          <w:rFonts w:ascii="黑体" w:eastAsia="黑体" w:hAnsi="黑体" w:hint="eastAsia"/>
          <w:color w:val="000000" w:themeColor="text1"/>
          <w:sz w:val="32"/>
          <w:szCs w:val="32"/>
        </w:rPr>
        <w:t xml:space="preserve">  </w:t>
      </w:r>
      <w:r w:rsidR="00531034" w:rsidRPr="00037811">
        <w:rPr>
          <w:rFonts w:ascii="黑体" w:eastAsia="黑体" w:hAnsi="黑体" w:hint="eastAsia"/>
          <w:color w:val="000000" w:themeColor="text1"/>
          <w:sz w:val="32"/>
          <w:szCs w:val="32"/>
        </w:rPr>
        <w:t>总</w:t>
      </w:r>
      <w:r w:rsidR="00BE1419">
        <w:rPr>
          <w:rFonts w:ascii="黑体" w:eastAsia="黑体" w:hAnsi="黑体" w:hint="eastAsia"/>
          <w:color w:val="000000" w:themeColor="text1"/>
          <w:sz w:val="32"/>
          <w:szCs w:val="32"/>
        </w:rPr>
        <w:t xml:space="preserve">  </w:t>
      </w:r>
      <w:r w:rsidR="00531034" w:rsidRPr="00037811">
        <w:rPr>
          <w:rFonts w:ascii="黑体" w:eastAsia="黑体" w:hAnsi="黑体" w:hint="eastAsia"/>
          <w:color w:val="000000" w:themeColor="text1"/>
          <w:sz w:val="32"/>
          <w:szCs w:val="32"/>
        </w:rPr>
        <w:t>则</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第一条</w:t>
      </w:r>
      <w:r w:rsidR="00BE1419">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为推进我省房屋建筑和市政基础设施项目工程总承包的发展，规范我省房屋建筑和市政基础设施项目工程总承包招标投标活动，根据住房和城乡建设部《关于进一步加强房屋建筑和市政基础设施工程招标投标监管的指导意见》（建市规〔2019〕11号）和住房和城乡建设部、国家发展改革委《房屋建筑和市政基础设施项目工程总承包管理办法》（建市规〔2019〕12号），结合本省实际情况，制定本办法。</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第二条</w:t>
      </w:r>
      <w:r w:rsidR="00BE1419">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工程总承包可以促进设计与施工深度融合，尤其是施工图设计与施工的融合</w:t>
      </w:r>
      <w:r w:rsidR="00DD2E76" w:rsidRPr="00037811">
        <w:rPr>
          <w:rFonts w:ascii="仿宋_GB2312" w:eastAsia="仿宋_GB2312" w:hint="eastAsia"/>
          <w:color w:val="000000" w:themeColor="text1"/>
          <w:sz w:val="32"/>
          <w:szCs w:val="32"/>
        </w:rPr>
        <w:t>，</w:t>
      </w:r>
      <w:r w:rsidRPr="00037811">
        <w:rPr>
          <w:rFonts w:ascii="仿宋_GB2312" w:eastAsia="仿宋_GB2312" w:hint="eastAsia"/>
          <w:color w:val="000000" w:themeColor="text1"/>
          <w:sz w:val="32"/>
          <w:szCs w:val="32"/>
        </w:rPr>
        <w:t>体现经济、技术、组织、管理、协调等资源高效配置。</w:t>
      </w:r>
    </w:p>
    <w:p w:rsidR="00BF7B72" w:rsidRPr="00CB296D"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第三条</w:t>
      </w:r>
      <w:r w:rsidR="00BE1419">
        <w:rPr>
          <w:rFonts w:ascii="黑体" w:eastAsia="黑体" w:hAnsi="黑体" w:hint="eastAsia"/>
          <w:color w:val="000000" w:themeColor="text1"/>
          <w:sz w:val="32"/>
          <w:szCs w:val="32"/>
        </w:rPr>
        <w:t xml:space="preserve">  </w:t>
      </w:r>
      <w:r w:rsidR="00BF7B72" w:rsidRPr="00CB296D">
        <w:rPr>
          <w:rFonts w:ascii="仿宋_GB2312" w:eastAsia="仿宋_GB2312" w:hint="eastAsia"/>
          <w:color w:val="000000" w:themeColor="text1"/>
          <w:sz w:val="32"/>
          <w:szCs w:val="32"/>
        </w:rPr>
        <w:t>工程招投标活动由招标人依法负责，招标人承担招投标活动的首要责任。</w:t>
      </w:r>
    </w:p>
    <w:p w:rsidR="00037811" w:rsidRDefault="009759F9" w:rsidP="00476EDD">
      <w:pPr>
        <w:snapToGrid w:val="0"/>
        <w:spacing w:line="640" w:lineRule="atLeast"/>
        <w:ind w:firstLineChars="200" w:firstLine="640"/>
        <w:rPr>
          <w:rFonts w:ascii="仿宋_GB2312" w:eastAsia="仿宋_GB2312"/>
          <w:color w:val="000000" w:themeColor="text1"/>
          <w:sz w:val="32"/>
          <w:szCs w:val="32"/>
        </w:rPr>
      </w:pPr>
      <w:r w:rsidRPr="009759F9">
        <w:rPr>
          <w:rFonts w:ascii="黑体" w:eastAsia="黑体" w:hAnsi="黑体" w:hint="eastAsia"/>
          <w:color w:val="000000" w:themeColor="text1"/>
          <w:sz w:val="32"/>
          <w:szCs w:val="32"/>
        </w:rPr>
        <w:t>第四条</w:t>
      </w:r>
      <w:r w:rsidR="00BE1419">
        <w:rPr>
          <w:rFonts w:ascii="黑体" w:eastAsia="黑体" w:hAnsi="黑体" w:hint="eastAsia"/>
          <w:color w:val="000000" w:themeColor="text1"/>
          <w:sz w:val="32"/>
          <w:szCs w:val="32"/>
        </w:rPr>
        <w:t xml:space="preserve">  </w:t>
      </w:r>
      <w:r w:rsidR="00531034" w:rsidRPr="00037811">
        <w:rPr>
          <w:rFonts w:ascii="仿宋_GB2312" w:eastAsia="仿宋_GB2312" w:hint="eastAsia"/>
          <w:color w:val="000000" w:themeColor="text1"/>
          <w:sz w:val="32"/>
          <w:szCs w:val="32"/>
        </w:rPr>
        <w:t>本省行政区域内的房屋建筑和市政基础设施项目，其工程总承包招标投标活动适用本办法。</w:t>
      </w:r>
    </w:p>
    <w:p w:rsidR="00037811" w:rsidRPr="006D65E3" w:rsidRDefault="006D65E3" w:rsidP="00476EDD">
      <w:pPr>
        <w:snapToGrid w:val="0"/>
        <w:spacing w:line="640" w:lineRule="atLeast"/>
        <w:ind w:firstLineChars="200" w:firstLine="640"/>
        <w:jc w:val="center"/>
        <w:rPr>
          <w:rFonts w:ascii="黑体" w:eastAsia="黑体" w:hAnsi="黑体"/>
          <w:color w:val="000000" w:themeColor="text1"/>
          <w:sz w:val="32"/>
          <w:szCs w:val="32"/>
        </w:rPr>
      </w:pPr>
      <w:r w:rsidRPr="006D65E3">
        <w:rPr>
          <w:rFonts w:ascii="黑体" w:eastAsia="黑体" w:hAnsi="黑体" w:hint="eastAsia"/>
          <w:color w:val="000000" w:themeColor="text1"/>
          <w:sz w:val="32"/>
          <w:szCs w:val="32"/>
        </w:rPr>
        <w:lastRenderedPageBreak/>
        <w:t>第</w:t>
      </w:r>
      <w:r w:rsidRPr="006D65E3">
        <w:rPr>
          <w:rFonts w:ascii="黑体" w:eastAsia="黑体" w:hAnsi="黑体"/>
          <w:color w:val="000000" w:themeColor="text1"/>
          <w:sz w:val="32"/>
          <w:szCs w:val="32"/>
        </w:rPr>
        <w:t>二章</w:t>
      </w:r>
      <w:r w:rsidR="004F25DE">
        <w:rPr>
          <w:rFonts w:ascii="黑体" w:eastAsia="黑体" w:hAnsi="黑体" w:hint="eastAsia"/>
          <w:color w:val="000000" w:themeColor="text1"/>
          <w:sz w:val="32"/>
          <w:szCs w:val="32"/>
        </w:rPr>
        <w:t xml:space="preserve">  </w:t>
      </w:r>
      <w:r w:rsidR="00531034" w:rsidRPr="006D65E3">
        <w:rPr>
          <w:rFonts w:ascii="黑体" w:eastAsia="黑体" w:hAnsi="黑体" w:hint="eastAsia"/>
          <w:color w:val="000000" w:themeColor="text1"/>
          <w:sz w:val="32"/>
          <w:szCs w:val="32"/>
        </w:rPr>
        <w:t>招标条件</w:t>
      </w:r>
    </w:p>
    <w:p w:rsidR="00037811" w:rsidRDefault="00531034" w:rsidP="00476EDD">
      <w:pPr>
        <w:snapToGrid w:val="0"/>
        <w:spacing w:line="60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w:t>
      </w:r>
      <w:r w:rsidR="00082761">
        <w:rPr>
          <w:rFonts w:ascii="黑体" w:eastAsia="黑体" w:hAnsi="黑体" w:hint="eastAsia"/>
          <w:color w:val="000000" w:themeColor="text1"/>
          <w:sz w:val="32"/>
          <w:szCs w:val="32"/>
        </w:rPr>
        <w:t>五</w:t>
      </w:r>
      <w:r w:rsidRPr="006D65E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工程总承包项目范围内的设计、采购或者施工中，有任一项属于依法必须进行招标的项目范围且达到国家规定规模标准的，应当采用招标的方式选择工程总承包单位。</w:t>
      </w:r>
    </w:p>
    <w:p w:rsidR="00037811" w:rsidRDefault="00531034" w:rsidP="00476EDD">
      <w:pPr>
        <w:snapToGrid w:val="0"/>
        <w:spacing w:line="60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w:t>
      </w:r>
      <w:r w:rsidR="00082761">
        <w:rPr>
          <w:rFonts w:ascii="黑体" w:eastAsia="黑体" w:hAnsi="黑体" w:hint="eastAsia"/>
          <w:color w:val="000000" w:themeColor="text1"/>
          <w:sz w:val="32"/>
          <w:szCs w:val="32"/>
        </w:rPr>
        <w:t>六</w:t>
      </w:r>
      <w:r w:rsidRPr="006D65E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招标人可根据项目特点，在可行性研究或者初步设计完成后，以工程投资估算或者概算为经济控制指标，以限额设计为控制手段，按照相关技术规范、标准和确定的建设范围、建设规模、建设标准、功能需求、投资限额、工程质量、工程进度等要求，进行工程总承包招标。</w:t>
      </w:r>
    </w:p>
    <w:p w:rsidR="00037811" w:rsidRDefault="00531034" w:rsidP="00476EDD">
      <w:pPr>
        <w:snapToGrid w:val="0"/>
        <w:spacing w:line="60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可行性研究、初步设计应当履行审批手续的，经批准后方可进行下一阶段的工程总承包招标。</w:t>
      </w:r>
    </w:p>
    <w:p w:rsidR="00037811" w:rsidRDefault="00531034" w:rsidP="00476EDD">
      <w:pPr>
        <w:snapToGrid w:val="0"/>
        <w:spacing w:line="60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第七条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建设单位缺少工程总承包项目管理经验或风险管控能力不强的，宜在初步设计完成后实施工程总承包。</w:t>
      </w:r>
    </w:p>
    <w:p w:rsidR="00037811" w:rsidRDefault="00531034" w:rsidP="00476EDD">
      <w:pPr>
        <w:snapToGrid w:val="0"/>
        <w:spacing w:line="60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采用工程总承包方式的政府投资项目，原则上应当在初步设计审批完成后进行工程总承包项目发包。</w:t>
      </w:r>
    </w:p>
    <w:p w:rsidR="00191311" w:rsidRPr="00191311" w:rsidRDefault="00191311" w:rsidP="00476EDD">
      <w:pPr>
        <w:snapToGrid w:val="0"/>
        <w:spacing w:line="600" w:lineRule="atLeast"/>
        <w:ind w:firstLineChars="200" w:firstLine="640"/>
        <w:rPr>
          <w:rFonts w:ascii="仿宋_GB2312" w:eastAsia="仿宋_GB2312"/>
          <w:color w:val="000000" w:themeColor="text1"/>
          <w:sz w:val="32"/>
          <w:szCs w:val="32"/>
        </w:rPr>
      </w:pPr>
      <w:r w:rsidRPr="00191311">
        <w:rPr>
          <w:rFonts w:ascii="仿宋_GB2312" w:eastAsia="仿宋_GB2312" w:hint="eastAsia"/>
          <w:color w:val="000000" w:themeColor="text1"/>
          <w:sz w:val="32"/>
          <w:szCs w:val="32"/>
        </w:rPr>
        <w:t>装配式建筑必须采用工程总承包模式。</w:t>
      </w:r>
    </w:p>
    <w:p w:rsidR="00037811" w:rsidRDefault="00531034" w:rsidP="00476EDD">
      <w:pPr>
        <w:snapToGrid w:val="0"/>
        <w:spacing w:line="60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非国有资金的房屋建筑和市政基础设施项目实施工程总承包招标投标活动可参照本办法执行，也可自主确定发包方式。</w:t>
      </w:r>
    </w:p>
    <w:p w:rsidR="00037811" w:rsidRDefault="00037811" w:rsidP="00476EDD">
      <w:pPr>
        <w:snapToGrid w:val="0"/>
        <w:spacing w:line="600" w:lineRule="atLeast"/>
        <w:ind w:firstLineChars="200" w:firstLine="640"/>
        <w:rPr>
          <w:rFonts w:ascii="仿宋_GB2312" w:eastAsia="仿宋_GB2312"/>
          <w:color w:val="000000" w:themeColor="text1"/>
          <w:sz w:val="32"/>
          <w:szCs w:val="32"/>
        </w:rPr>
      </w:pPr>
    </w:p>
    <w:p w:rsidR="00037811" w:rsidRPr="006D65E3" w:rsidRDefault="006D65E3" w:rsidP="00476EDD">
      <w:pPr>
        <w:snapToGrid w:val="0"/>
        <w:spacing w:line="600" w:lineRule="atLeast"/>
        <w:ind w:firstLineChars="200" w:firstLine="640"/>
        <w:jc w:val="center"/>
        <w:rPr>
          <w:rFonts w:ascii="黑体" w:eastAsia="黑体" w:hAnsi="黑体"/>
          <w:color w:val="000000" w:themeColor="text1"/>
          <w:sz w:val="32"/>
          <w:szCs w:val="32"/>
        </w:rPr>
      </w:pPr>
      <w:r w:rsidRPr="006D65E3">
        <w:rPr>
          <w:rFonts w:ascii="黑体" w:eastAsia="黑体" w:hAnsi="黑体" w:hint="eastAsia"/>
          <w:color w:val="000000" w:themeColor="text1"/>
          <w:sz w:val="32"/>
          <w:szCs w:val="32"/>
        </w:rPr>
        <w:t>第</w:t>
      </w:r>
      <w:r w:rsidRPr="006D65E3">
        <w:rPr>
          <w:rFonts w:ascii="黑体" w:eastAsia="黑体" w:hAnsi="黑体"/>
          <w:color w:val="000000" w:themeColor="text1"/>
          <w:sz w:val="32"/>
          <w:szCs w:val="32"/>
        </w:rPr>
        <w:t>三章</w:t>
      </w:r>
      <w:r w:rsidR="004F25DE">
        <w:rPr>
          <w:rFonts w:ascii="黑体" w:eastAsia="黑体" w:hAnsi="黑体" w:hint="eastAsia"/>
          <w:color w:val="000000" w:themeColor="text1"/>
          <w:sz w:val="32"/>
          <w:szCs w:val="32"/>
        </w:rPr>
        <w:t xml:space="preserve">  </w:t>
      </w:r>
      <w:r w:rsidR="00531034" w:rsidRPr="006D65E3">
        <w:rPr>
          <w:rFonts w:ascii="黑体" w:eastAsia="黑体" w:hAnsi="黑体" w:hint="eastAsia"/>
          <w:color w:val="000000" w:themeColor="text1"/>
          <w:sz w:val="32"/>
          <w:szCs w:val="32"/>
        </w:rPr>
        <w:t>招标文件编制</w:t>
      </w:r>
    </w:p>
    <w:p w:rsidR="00037811" w:rsidRDefault="00531034" w:rsidP="00476EDD">
      <w:pPr>
        <w:snapToGrid w:val="0"/>
        <w:spacing w:line="60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第八条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招标人可参考《甘肃省房屋建筑和市政基础设施</w:t>
      </w:r>
      <w:r w:rsidRPr="00037811">
        <w:rPr>
          <w:rFonts w:ascii="仿宋_GB2312" w:eastAsia="仿宋_GB2312" w:hint="eastAsia"/>
          <w:color w:val="000000" w:themeColor="text1"/>
          <w:sz w:val="32"/>
          <w:szCs w:val="32"/>
        </w:rPr>
        <w:lastRenderedPageBreak/>
        <w:t>项目</w:t>
      </w:r>
      <w:r w:rsidR="00D26BF6" w:rsidRPr="00037811">
        <w:rPr>
          <w:rFonts w:ascii="仿宋_GB2312" w:eastAsia="仿宋_GB2312" w:hint="eastAsia"/>
          <w:color w:val="000000" w:themeColor="text1"/>
          <w:sz w:val="32"/>
          <w:szCs w:val="32"/>
        </w:rPr>
        <w:t>标准</w:t>
      </w:r>
      <w:r w:rsidRPr="00037811">
        <w:rPr>
          <w:rFonts w:ascii="仿宋_GB2312" w:eastAsia="仿宋_GB2312" w:hint="eastAsia"/>
          <w:color w:val="000000" w:themeColor="text1"/>
          <w:sz w:val="32"/>
          <w:szCs w:val="32"/>
        </w:rPr>
        <w:t>工程总承包招标文件》，结合招标项目的具体特点和所处的设计阶段编制招标文件。招标文件至少应当明确下列事项：</w:t>
      </w:r>
    </w:p>
    <w:p w:rsidR="00037811" w:rsidRPr="00CB296D"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（一）</w:t>
      </w:r>
      <w:r w:rsidR="007F5C2E" w:rsidRPr="00CB296D">
        <w:rPr>
          <w:rFonts w:ascii="仿宋_GB2312" w:eastAsia="仿宋_GB2312" w:hint="eastAsia"/>
          <w:color w:val="000000" w:themeColor="text1"/>
          <w:sz w:val="32"/>
          <w:szCs w:val="32"/>
        </w:rPr>
        <w:t>建设单位提供的资料和条件，包括发包</w:t>
      </w:r>
      <w:r w:rsidR="00B200EB" w:rsidRPr="00CB296D">
        <w:rPr>
          <w:rFonts w:ascii="仿宋_GB2312" w:eastAsia="仿宋_GB2312" w:hint="eastAsia"/>
          <w:color w:val="000000" w:themeColor="text1"/>
          <w:sz w:val="32"/>
          <w:szCs w:val="32"/>
        </w:rPr>
        <w:t>前完成的水文地质、工程地质、地形等勘察资料，以及可行性研究报告</w:t>
      </w:r>
      <w:r w:rsidR="007F5C2E" w:rsidRPr="00CB296D">
        <w:rPr>
          <w:rFonts w:ascii="仿宋_GB2312" w:eastAsia="仿宋_GB2312" w:hint="eastAsia"/>
          <w:color w:val="000000" w:themeColor="text1"/>
          <w:sz w:val="32"/>
          <w:szCs w:val="32"/>
        </w:rPr>
        <w:t>或者初步设计文件等</w:t>
      </w:r>
      <w:r w:rsidRPr="00CB296D">
        <w:rPr>
          <w:rFonts w:ascii="仿宋_GB2312" w:eastAsia="仿宋_GB2312" w:hint="eastAsia"/>
          <w:color w:val="000000" w:themeColor="text1"/>
          <w:sz w:val="32"/>
          <w:szCs w:val="32"/>
        </w:rPr>
        <w:t>。</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（二）招标的内容及范围，主要包括：</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1．勘察、设计范围及有关的基础资料和技术参数，对勘察、设计的进度、阶段和深度及知识产权等要求；</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2．采购范围及有关的基础资料，对采购设备和材料的质量、供货方式、设备安装进度等要求；</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3．施工范围，对土建、道路及设备安装的技术要求，对试运行的要求。</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（三）招标人与中标人的责任和权利，主要包括工作范围、风险划分、项目目标、价格形式及调整、计量支付、变更程序及变更价款的确定、索赔程序、违约责任、工程保险、不可抗力处理条款等。</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（四）投标文件编制要求。明确</w:t>
      </w:r>
      <w:r w:rsidR="00334B74" w:rsidRPr="00037811">
        <w:rPr>
          <w:rFonts w:ascii="仿宋_GB2312" w:eastAsia="仿宋_GB2312" w:hint="eastAsia"/>
          <w:color w:val="000000" w:themeColor="text1"/>
          <w:sz w:val="32"/>
          <w:szCs w:val="32"/>
        </w:rPr>
        <w:t>投标报价、</w:t>
      </w:r>
      <w:r w:rsidRPr="00037811">
        <w:rPr>
          <w:rFonts w:ascii="仿宋_GB2312" w:eastAsia="仿宋_GB2312" w:hint="eastAsia"/>
          <w:color w:val="000000" w:themeColor="text1"/>
          <w:sz w:val="32"/>
          <w:szCs w:val="32"/>
        </w:rPr>
        <w:t>承包人建议书（包括设计方案、设备方案及分包方案）、承包人实施计划（即项目管理组织方案）</w:t>
      </w:r>
      <w:r w:rsidR="00A6481E" w:rsidRPr="00037811">
        <w:rPr>
          <w:rFonts w:ascii="仿宋_GB2312" w:eastAsia="仿宋_GB2312" w:hint="eastAsia"/>
          <w:color w:val="000000" w:themeColor="text1"/>
          <w:sz w:val="32"/>
          <w:szCs w:val="32"/>
        </w:rPr>
        <w:t>、资信业绩</w:t>
      </w:r>
      <w:r w:rsidRPr="00037811">
        <w:rPr>
          <w:rFonts w:ascii="仿宋_GB2312" w:eastAsia="仿宋_GB2312" w:hint="eastAsia"/>
          <w:color w:val="000000" w:themeColor="text1"/>
          <w:sz w:val="32"/>
          <w:szCs w:val="32"/>
        </w:rPr>
        <w:t>的编制深度</w:t>
      </w:r>
      <w:r w:rsidR="001544BC" w:rsidRPr="00037811">
        <w:rPr>
          <w:rFonts w:ascii="仿宋_GB2312" w:eastAsia="仿宋_GB2312" w:hint="eastAsia"/>
          <w:color w:val="000000" w:themeColor="text1"/>
          <w:sz w:val="32"/>
          <w:szCs w:val="32"/>
        </w:rPr>
        <w:t>、</w:t>
      </w:r>
      <w:r w:rsidRPr="00037811">
        <w:rPr>
          <w:rFonts w:ascii="仿宋_GB2312" w:eastAsia="仿宋_GB2312" w:hint="eastAsia"/>
          <w:color w:val="000000" w:themeColor="text1"/>
          <w:sz w:val="32"/>
          <w:szCs w:val="32"/>
        </w:rPr>
        <w:t>编制方法和要求。</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（五）最高投标限价或者最高投标限价的计算方法。</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lastRenderedPageBreak/>
        <w:t>（六）履约保证金或者其他形式履约担保的金额及提交要求。</w:t>
      </w:r>
    </w:p>
    <w:p w:rsid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（七）工程分包的规定和要求，以及工程允许分包的专业及范围。</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（八）是否采取装配式建造方式及有关技术指标等。</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（九）技术创新、节约能源、生态环境保护等方面的要求。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（十）报价清单。</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招标文件不能达到或者满足上述要求的项目，视为不具备工程总承包招标的条件。</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第九条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工程总承包项目宜采用</w:t>
      </w:r>
      <w:r w:rsidR="00CE34C8" w:rsidRPr="00037811">
        <w:rPr>
          <w:rFonts w:ascii="仿宋_GB2312" w:eastAsia="仿宋_GB2312" w:hint="eastAsia"/>
          <w:color w:val="000000" w:themeColor="text1"/>
          <w:sz w:val="32"/>
          <w:szCs w:val="32"/>
        </w:rPr>
        <w:t>住房和城乡建设部、原国家工商行政管理总局联合制定</w:t>
      </w:r>
      <w:r w:rsidRPr="00037811">
        <w:rPr>
          <w:rFonts w:ascii="仿宋_GB2312" w:eastAsia="仿宋_GB2312" w:hint="eastAsia"/>
          <w:color w:val="000000" w:themeColor="text1"/>
          <w:sz w:val="32"/>
          <w:szCs w:val="32"/>
        </w:rPr>
        <w:t>的工程总承包合同示范文本。</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第十条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招标人应当根据国家和我省有关计价规定提供与招标项目建设规模、建设标准、功能需求等相一致的总承包计价清单，作为投标人报价的共同基础。签订合同或办理结算时，发现总承包计价清单与招标项目的建设规模、建设标准、功能需求等要求不一致的，应当对由此产生的价差进行调整。</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第十</w:t>
      </w:r>
      <w:r w:rsidR="00EE0838" w:rsidRPr="006D65E3">
        <w:rPr>
          <w:rFonts w:ascii="黑体" w:eastAsia="黑体" w:hAnsi="黑体" w:hint="eastAsia"/>
          <w:color w:val="000000" w:themeColor="text1"/>
          <w:sz w:val="32"/>
          <w:szCs w:val="32"/>
        </w:rPr>
        <w:t>一</w:t>
      </w:r>
      <w:r w:rsidRPr="006D65E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招标人应当根据不同阶段的设计文件，参考工程造价指标、</w:t>
      </w:r>
      <w:r w:rsidRPr="00CB296D">
        <w:rPr>
          <w:rFonts w:ascii="仿宋_GB2312" w:eastAsia="仿宋_GB2312" w:hint="eastAsia"/>
          <w:color w:val="000000" w:themeColor="text1"/>
          <w:sz w:val="32"/>
          <w:szCs w:val="32"/>
        </w:rPr>
        <w:t>估算</w:t>
      </w:r>
      <w:r w:rsidR="00183CA8" w:rsidRPr="00CB296D">
        <w:rPr>
          <w:rFonts w:ascii="仿宋_GB2312" w:eastAsia="仿宋_GB2312" w:hint="eastAsia"/>
          <w:color w:val="000000" w:themeColor="text1"/>
          <w:sz w:val="32"/>
          <w:szCs w:val="32"/>
        </w:rPr>
        <w:t>指标</w:t>
      </w:r>
      <w:r w:rsidRPr="00037811">
        <w:rPr>
          <w:rFonts w:ascii="仿宋_GB2312" w:eastAsia="仿宋_GB2312" w:hint="eastAsia"/>
          <w:color w:val="000000" w:themeColor="text1"/>
          <w:sz w:val="32"/>
          <w:szCs w:val="32"/>
        </w:rPr>
        <w:t>、概算定额等设定最高投标限价。</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CB296D">
        <w:rPr>
          <w:rFonts w:ascii="黑体" w:eastAsia="黑体" w:hAnsi="黑体" w:hint="eastAsia"/>
          <w:color w:val="000000" w:themeColor="text1"/>
          <w:sz w:val="32"/>
          <w:szCs w:val="32"/>
        </w:rPr>
        <w:t>第十</w:t>
      </w:r>
      <w:r w:rsidR="00EE0838" w:rsidRPr="00CB296D">
        <w:rPr>
          <w:rFonts w:ascii="黑体" w:eastAsia="黑体" w:hAnsi="黑体" w:hint="eastAsia"/>
          <w:color w:val="000000" w:themeColor="text1"/>
          <w:sz w:val="32"/>
          <w:szCs w:val="32"/>
        </w:rPr>
        <w:t>二</w:t>
      </w:r>
      <w:r w:rsidRPr="00CB296D">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最高投标限价</w:t>
      </w:r>
      <w:r w:rsidR="00681B40" w:rsidRPr="00037811">
        <w:rPr>
          <w:rFonts w:ascii="仿宋_GB2312" w:eastAsia="仿宋_GB2312" w:hint="eastAsia"/>
          <w:color w:val="000000" w:themeColor="text1"/>
          <w:sz w:val="32"/>
          <w:szCs w:val="32"/>
        </w:rPr>
        <w:t>原则上</w:t>
      </w:r>
      <w:r w:rsidRPr="00037811">
        <w:rPr>
          <w:rFonts w:ascii="仿宋_GB2312" w:eastAsia="仿宋_GB2312" w:hint="eastAsia"/>
          <w:color w:val="000000" w:themeColor="text1"/>
          <w:sz w:val="32"/>
          <w:szCs w:val="32"/>
        </w:rPr>
        <w:t>不得高于投资估算或初步设计概算的相应金额。项目建设过程中，发现投资估算或初步设</w:t>
      </w:r>
      <w:r w:rsidRPr="00037811">
        <w:rPr>
          <w:rFonts w:ascii="仿宋_GB2312" w:eastAsia="仿宋_GB2312" w:hint="eastAsia"/>
          <w:color w:val="000000" w:themeColor="text1"/>
          <w:sz w:val="32"/>
          <w:szCs w:val="32"/>
        </w:rPr>
        <w:lastRenderedPageBreak/>
        <w:t>计概算明显错误的，应当按规定报批调整。</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第十</w:t>
      </w:r>
      <w:r w:rsidR="00EE0838" w:rsidRPr="006D65E3">
        <w:rPr>
          <w:rFonts w:ascii="黑体" w:eastAsia="黑体" w:hAnsi="黑体" w:hint="eastAsia"/>
          <w:color w:val="000000" w:themeColor="text1"/>
          <w:sz w:val="32"/>
          <w:szCs w:val="32"/>
        </w:rPr>
        <w:t>三</w:t>
      </w:r>
      <w:r w:rsidRPr="006D65E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招标人可以根据工程总承包项目的规模、特点等因素合理确定投标保证金的金额，但不得超过招标项目估算价的2%且不高于80万元。投标保证金有效期应当与投标有效期一致。</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鼓励采用银行保函、工程担保</w:t>
      </w:r>
      <w:r w:rsidR="007E41AA" w:rsidRPr="00037811">
        <w:rPr>
          <w:rFonts w:ascii="仿宋_GB2312" w:eastAsia="仿宋_GB2312" w:hint="eastAsia"/>
          <w:color w:val="000000" w:themeColor="text1"/>
          <w:sz w:val="32"/>
          <w:szCs w:val="32"/>
        </w:rPr>
        <w:t>公司保函</w:t>
      </w:r>
      <w:r w:rsidRPr="00037811">
        <w:rPr>
          <w:rFonts w:ascii="仿宋_GB2312" w:eastAsia="仿宋_GB2312" w:hint="eastAsia"/>
          <w:color w:val="000000" w:themeColor="text1"/>
          <w:sz w:val="32"/>
          <w:szCs w:val="32"/>
        </w:rPr>
        <w:t>、工程保证保险等非现金形式递交投标保证金；对于以非现金形式提交的投标保证金招标人不得拒绝。</w:t>
      </w:r>
    </w:p>
    <w:p w:rsidR="006D65E3" w:rsidRDefault="006D65E3" w:rsidP="00476EDD">
      <w:pPr>
        <w:snapToGrid w:val="0"/>
        <w:spacing w:line="640" w:lineRule="atLeast"/>
        <w:ind w:firstLineChars="200" w:firstLine="640"/>
        <w:rPr>
          <w:rFonts w:ascii="仿宋_GB2312" w:eastAsia="仿宋_GB2312"/>
          <w:color w:val="000000" w:themeColor="text1"/>
          <w:sz w:val="32"/>
          <w:szCs w:val="32"/>
        </w:rPr>
      </w:pPr>
    </w:p>
    <w:p w:rsidR="00934D05" w:rsidRPr="006D65E3" w:rsidRDefault="006D65E3" w:rsidP="00476EDD">
      <w:pPr>
        <w:snapToGrid w:val="0"/>
        <w:spacing w:line="640" w:lineRule="atLeast"/>
        <w:ind w:firstLineChars="200" w:firstLine="640"/>
        <w:jc w:val="center"/>
        <w:rPr>
          <w:rFonts w:ascii="黑体" w:eastAsia="黑体" w:hAnsi="黑体"/>
          <w:color w:val="000000" w:themeColor="text1"/>
          <w:sz w:val="32"/>
          <w:szCs w:val="32"/>
        </w:rPr>
      </w:pPr>
      <w:r w:rsidRPr="006D65E3">
        <w:rPr>
          <w:rFonts w:ascii="黑体" w:eastAsia="黑体" w:hAnsi="黑体" w:hint="eastAsia"/>
          <w:color w:val="000000" w:themeColor="text1"/>
          <w:sz w:val="32"/>
          <w:szCs w:val="32"/>
        </w:rPr>
        <w:t>第</w:t>
      </w:r>
      <w:r w:rsidRPr="006D65E3">
        <w:rPr>
          <w:rFonts w:ascii="黑体" w:eastAsia="黑体" w:hAnsi="黑体"/>
          <w:color w:val="000000" w:themeColor="text1"/>
          <w:sz w:val="32"/>
          <w:szCs w:val="32"/>
        </w:rPr>
        <w:t>四章</w:t>
      </w:r>
      <w:r w:rsidR="004F25DE">
        <w:rPr>
          <w:rFonts w:ascii="黑体" w:eastAsia="黑体" w:hAnsi="黑体" w:hint="eastAsia"/>
          <w:color w:val="000000" w:themeColor="text1"/>
          <w:sz w:val="32"/>
          <w:szCs w:val="32"/>
        </w:rPr>
        <w:t xml:space="preserve">  </w:t>
      </w:r>
      <w:r w:rsidR="00531034" w:rsidRPr="006D65E3">
        <w:rPr>
          <w:rFonts w:ascii="黑体" w:eastAsia="黑体" w:hAnsi="黑体" w:hint="eastAsia"/>
          <w:color w:val="000000" w:themeColor="text1"/>
          <w:sz w:val="32"/>
          <w:szCs w:val="32"/>
        </w:rPr>
        <w:t>开标、评标和定标</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第十</w:t>
      </w:r>
      <w:r w:rsidR="00EE0838" w:rsidRPr="006D65E3">
        <w:rPr>
          <w:rFonts w:ascii="黑体" w:eastAsia="黑体" w:hAnsi="黑体" w:hint="eastAsia"/>
          <w:color w:val="000000" w:themeColor="text1"/>
          <w:sz w:val="32"/>
          <w:szCs w:val="32"/>
        </w:rPr>
        <w:t>四</w:t>
      </w:r>
      <w:r w:rsidRPr="006D65E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开标前，投标人有下列情形之一的，招标人不予受理：</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（一）逾期送达或者未送达指定地点；</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（二）未按招标文件要求密封；</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（三）投标人法定代表人或者授权的委托代理人未参加开标会议。</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第十</w:t>
      </w:r>
      <w:r w:rsidR="00EE0838" w:rsidRPr="006D65E3">
        <w:rPr>
          <w:rFonts w:ascii="黑体" w:eastAsia="黑体" w:hAnsi="黑体" w:hint="eastAsia"/>
          <w:color w:val="000000" w:themeColor="text1"/>
          <w:sz w:val="32"/>
          <w:szCs w:val="32"/>
        </w:rPr>
        <w:t>五</w:t>
      </w:r>
      <w:r w:rsidRPr="006D65E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评标由招标人依法组建的评标委员会负责。</w:t>
      </w:r>
    </w:p>
    <w:p w:rsidR="006D65E3" w:rsidRDefault="001D1A1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招标人应当根据工程特点和需要组建评标委员会。国家、省重点工程建设项目可适当增加评标委员会人数，根据拟招标工程特点及所处设计阶段选择相应专业的工程设计、施工和经济</w:t>
      </w:r>
      <w:r w:rsidRPr="00037811">
        <w:rPr>
          <w:rFonts w:ascii="仿宋_GB2312" w:eastAsia="仿宋_GB2312" w:hint="eastAsia"/>
          <w:color w:val="000000" w:themeColor="text1"/>
          <w:sz w:val="32"/>
          <w:szCs w:val="32"/>
        </w:rPr>
        <w:lastRenderedPageBreak/>
        <w:t>专业人员担任评标委员会成员。</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依法必须进行招标的项目，其评标委员会由招标人的代表和有关技术、经济等方面的专家组成，成员人数为五人以上单数，其中技术、经济等方面的专家不得少于成员总数的三分之二。</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评标委员会的专家成员应当从评标专家库内相关专业的专家名单中以随机抽取方式确定。</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与投标人有利害关系的人不得进入相关项目的评标委员会，已经进入的应当更换。</w:t>
      </w:r>
    </w:p>
    <w:p w:rsidR="006D65E3" w:rsidRDefault="009B1D5B"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第十六条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工程总承包项目招标，招标人可采用资格预审或资格后审方式进行。</w:t>
      </w:r>
    </w:p>
    <w:p w:rsidR="006D65E3" w:rsidRDefault="009B1D5B"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招标人采用资格预审时，应按照合格制方式进行。在资格预审合格的投标申请人过多时，可以由招标人从中选择不少于7家资格预审合格的投标申请人。当合格投标申请人不足7家时，则所有合格投标申请人均可参加投标。评标委员会对投标人首先进行初步评审，初步评审合格的投标人进入详细评审。</w:t>
      </w:r>
    </w:p>
    <w:p w:rsidR="006D65E3" w:rsidRDefault="009B1D5B"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招标人采用资格后审时，评标委员会对投标人首先进行资格审查，所有资格审查合格的投标人进入初步评审，初步评审合格的投标人进入详细评审。</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第十</w:t>
      </w:r>
      <w:r w:rsidR="00EE0838" w:rsidRPr="006D65E3">
        <w:rPr>
          <w:rFonts w:ascii="黑体" w:eastAsia="黑体" w:hAnsi="黑体" w:hint="eastAsia"/>
          <w:color w:val="000000" w:themeColor="text1"/>
          <w:sz w:val="32"/>
          <w:szCs w:val="32"/>
        </w:rPr>
        <w:t>七</w:t>
      </w:r>
      <w:r w:rsidRPr="006D65E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投标人有下列情形之一的，资格审查不合格</w:t>
      </w:r>
      <w:r w:rsidR="00C5082B" w:rsidRPr="00037811">
        <w:rPr>
          <w:rFonts w:ascii="仿宋_GB2312" w:eastAsia="仿宋_GB2312" w:hint="eastAsia"/>
          <w:color w:val="000000" w:themeColor="text1"/>
          <w:sz w:val="32"/>
          <w:szCs w:val="32"/>
        </w:rPr>
        <w:t>：</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（一）投标人</w:t>
      </w:r>
      <w:r w:rsidR="00126C25" w:rsidRPr="00037811">
        <w:rPr>
          <w:rFonts w:ascii="仿宋_GB2312" w:eastAsia="仿宋_GB2312" w:hint="eastAsia"/>
          <w:color w:val="000000" w:themeColor="text1"/>
          <w:sz w:val="32"/>
          <w:szCs w:val="32"/>
        </w:rPr>
        <w:t>无</w:t>
      </w:r>
      <w:r w:rsidRPr="00037811">
        <w:rPr>
          <w:rFonts w:ascii="仿宋_GB2312" w:eastAsia="仿宋_GB2312" w:hint="eastAsia"/>
          <w:color w:val="000000" w:themeColor="text1"/>
          <w:sz w:val="32"/>
          <w:szCs w:val="32"/>
        </w:rPr>
        <w:t>有效营业执照，不具有独立</w:t>
      </w:r>
      <w:r w:rsidR="00126C25" w:rsidRPr="00037811">
        <w:rPr>
          <w:rFonts w:ascii="仿宋_GB2312" w:eastAsia="仿宋_GB2312" w:hint="eastAsia"/>
          <w:color w:val="000000" w:themeColor="text1"/>
          <w:sz w:val="32"/>
          <w:szCs w:val="32"/>
        </w:rPr>
        <w:t>法人资格</w:t>
      </w:r>
      <w:r w:rsidRPr="00037811">
        <w:rPr>
          <w:rFonts w:ascii="仿宋_GB2312" w:eastAsia="仿宋_GB2312" w:hint="eastAsia"/>
          <w:color w:val="000000" w:themeColor="text1"/>
          <w:sz w:val="32"/>
          <w:szCs w:val="32"/>
        </w:rPr>
        <w:t>；</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lastRenderedPageBreak/>
        <w:t>（二）投标人的资质等级不符合招标文件的要求；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（三）投标人的财务状况不符合招标文件的要求；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（四）投标人的类似项目业绩不符合招标文件的要求；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（五）投标人的信誉不符合招标文件的要求；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（六）投标人的工程总承包项目经理不符合招标文件的要求；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（七）投标人的设计项目负责人不符合招标文件的要求；</w:t>
      </w:r>
      <w:bookmarkStart w:id="0" w:name="OLE_LINK3"/>
      <w:bookmarkStart w:id="1" w:name="OLE_LINK2"/>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（八）投标人的施工项目负责人不符合招标文件的要求；</w:t>
      </w:r>
      <w:bookmarkEnd w:id="0"/>
      <w:bookmarkEnd w:id="1"/>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（九）投标人的安全生产负责人不符合招标文件的要求；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（十）投标人的项目管理机构及人员不符合招标文件的要求</w:t>
      </w:r>
      <w:r w:rsidR="00004587" w:rsidRPr="00037811">
        <w:rPr>
          <w:rFonts w:ascii="仿宋_GB2312" w:eastAsia="仿宋_GB2312" w:hint="eastAsia"/>
          <w:color w:val="000000" w:themeColor="text1"/>
          <w:sz w:val="32"/>
          <w:szCs w:val="32"/>
        </w:rPr>
        <w:t>；</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（十一）投标人存在其他不符合法律法规的要求。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第十</w:t>
      </w:r>
      <w:r w:rsidR="00EE0838" w:rsidRPr="006D65E3">
        <w:rPr>
          <w:rFonts w:ascii="黑体" w:eastAsia="黑体" w:hAnsi="黑体" w:hint="eastAsia"/>
          <w:color w:val="000000" w:themeColor="text1"/>
          <w:sz w:val="32"/>
          <w:szCs w:val="32"/>
        </w:rPr>
        <w:t>八</w:t>
      </w:r>
      <w:r w:rsidRPr="006D65E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投标人有下列情形之一的，初步评审不合格：</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（一）投标人名称与营业执照、资质证书不一致；</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（二）无单位盖章并无法定代表人或其委托代理人签字或盖章的；</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（三）投标人的投标文件格式不符合招标文件的要求；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（四）联合体投标人没有提交联合体协议书，或没有明确联合体牵头人；</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（五）投标人递交两份或多份内容不同的投标文件，或在一</w:t>
      </w:r>
      <w:r w:rsidRPr="00037811">
        <w:rPr>
          <w:rFonts w:ascii="仿宋_GB2312" w:eastAsia="仿宋_GB2312" w:hint="eastAsia"/>
          <w:color w:val="000000" w:themeColor="text1"/>
          <w:sz w:val="32"/>
          <w:szCs w:val="32"/>
        </w:rPr>
        <w:lastRenderedPageBreak/>
        <w:t>份投标文件中对同一招标项目报有两个或多个报价，且未明确哪一个有效，按招标文件规定提交备选投标方案的除外；</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（六）投标人的投标报价不满足招标文件的要求；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（七）投标人的投标内容不满足招标文件的要求；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（八）投标人的工期不满足招标文件的要求；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（九）投标人的质量标准不满足招标文件的要求；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（十）投标人的投标有效期不满足招标文件的要求；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（十一）投标人的投标保证金不满足招标文件的要求；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（十二）投标文件附有招标人不能接受的条件；</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（十三）不符合招标文件中规定的其他实质性要求。</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w:t>
      </w:r>
      <w:r w:rsidR="00EE0838" w:rsidRPr="006D65E3">
        <w:rPr>
          <w:rFonts w:ascii="黑体" w:eastAsia="黑体" w:hAnsi="黑体" w:hint="eastAsia"/>
          <w:color w:val="000000" w:themeColor="text1"/>
          <w:sz w:val="32"/>
          <w:szCs w:val="32"/>
        </w:rPr>
        <w:t>十九</w:t>
      </w:r>
      <w:r w:rsidRPr="006D65E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评标委员会对资格审查合格、初步评审合格的投标人的投标文件进行详细评审，按照本办法规定的量化因素和分值进行打分，并计算出进入详细评审的每个投标人的综合评估得分。</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6D65E3">
        <w:rPr>
          <w:rFonts w:ascii="黑体" w:eastAsia="黑体" w:hAnsi="黑体" w:hint="eastAsia"/>
          <w:color w:val="000000" w:themeColor="text1"/>
          <w:sz w:val="32"/>
          <w:szCs w:val="32"/>
        </w:rPr>
        <w:t>第二十条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可行性研究完成后进行工程总承包招标的投标人的综合评估分值构成与评分标准。</w:t>
      </w:r>
    </w:p>
    <w:p w:rsidR="006D65E3" w:rsidRDefault="006D65E3" w:rsidP="00476EDD">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color w:val="000000" w:themeColor="text1"/>
          <w:sz w:val="32"/>
          <w:szCs w:val="32"/>
        </w:rPr>
        <w:t>）</w:t>
      </w:r>
      <w:r w:rsidR="00517746" w:rsidRPr="00037811">
        <w:rPr>
          <w:rFonts w:ascii="仿宋_GB2312" w:eastAsia="仿宋_GB2312" w:hint="eastAsia"/>
          <w:color w:val="000000" w:themeColor="text1"/>
          <w:sz w:val="32"/>
          <w:szCs w:val="32"/>
        </w:rPr>
        <w:t>分值构成</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投标人得分由投标报价</w:t>
      </w:r>
      <w:r w:rsidR="003F45E6" w:rsidRPr="00037811">
        <w:rPr>
          <w:rFonts w:ascii="仿宋_GB2312" w:eastAsia="仿宋_GB2312" w:hint="eastAsia"/>
          <w:color w:val="000000" w:themeColor="text1"/>
          <w:sz w:val="32"/>
          <w:szCs w:val="32"/>
        </w:rPr>
        <w:t>、</w:t>
      </w:r>
      <w:r w:rsidRPr="00037811">
        <w:rPr>
          <w:rFonts w:ascii="仿宋_GB2312" w:eastAsia="仿宋_GB2312" w:hint="eastAsia"/>
          <w:color w:val="000000" w:themeColor="text1"/>
          <w:sz w:val="32"/>
          <w:szCs w:val="32"/>
        </w:rPr>
        <w:t>方案设计文件</w:t>
      </w:r>
      <w:r w:rsidR="00517746" w:rsidRPr="00037811">
        <w:rPr>
          <w:rFonts w:ascii="仿宋_GB2312" w:eastAsia="仿宋_GB2312" w:hint="eastAsia"/>
          <w:color w:val="000000" w:themeColor="text1"/>
          <w:sz w:val="32"/>
          <w:szCs w:val="32"/>
        </w:rPr>
        <w:t>、</w:t>
      </w:r>
      <w:r w:rsidRPr="00037811">
        <w:rPr>
          <w:rFonts w:ascii="仿宋_GB2312" w:eastAsia="仿宋_GB2312" w:hint="eastAsia"/>
          <w:color w:val="000000" w:themeColor="text1"/>
          <w:sz w:val="32"/>
          <w:szCs w:val="32"/>
        </w:rPr>
        <w:t>项目管理组织方案</w:t>
      </w:r>
      <w:r w:rsidR="00517746" w:rsidRPr="00037811">
        <w:rPr>
          <w:rFonts w:ascii="仿宋_GB2312" w:eastAsia="仿宋_GB2312" w:hint="eastAsia"/>
          <w:color w:val="000000" w:themeColor="text1"/>
          <w:sz w:val="32"/>
          <w:szCs w:val="32"/>
        </w:rPr>
        <w:t>、</w:t>
      </w:r>
      <w:r w:rsidR="000069E0" w:rsidRPr="00037811">
        <w:rPr>
          <w:rFonts w:ascii="仿宋_GB2312" w:eastAsia="仿宋_GB2312" w:hint="eastAsia"/>
          <w:color w:val="000000" w:themeColor="text1"/>
          <w:sz w:val="32"/>
          <w:szCs w:val="32"/>
        </w:rPr>
        <w:t>资信业绩</w:t>
      </w:r>
      <w:r w:rsidRPr="00037811">
        <w:rPr>
          <w:rFonts w:ascii="仿宋_GB2312" w:eastAsia="仿宋_GB2312" w:hint="eastAsia"/>
          <w:color w:val="000000" w:themeColor="text1"/>
          <w:sz w:val="32"/>
          <w:szCs w:val="32"/>
        </w:rPr>
        <w:t>四部分</w:t>
      </w:r>
      <w:r w:rsidR="00517746" w:rsidRPr="00037811">
        <w:rPr>
          <w:rFonts w:ascii="仿宋_GB2312" w:eastAsia="仿宋_GB2312" w:hint="eastAsia"/>
          <w:color w:val="000000" w:themeColor="text1"/>
          <w:sz w:val="32"/>
          <w:szCs w:val="32"/>
        </w:rPr>
        <w:t>的得分</w:t>
      </w:r>
      <w:r w:rsidRPr="00037811">
        <w:rPr>
          <w:rFonts w:ascii="仿宋_GB2312" w:eastAsia="仿宋_GB2312" w:hint="eastAsia"/>
          <w:color w:val="000000" w:themeColor="text1"/>
          <w:sz w:val="32"/>
          <w:szCs w:val="32"/>
        </w:rPr>
        <w:t>组成，总分100分。各部分分值构成如下。</w:t>
      </w:r>
    </w:p>
    <w:p w:rsidR="006D65E3" w:rsidRDefault="00B90858"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lastRenderedPageBreak/>
        <w:t>（1）投标报价：50分</w:t>
      </w:r>
    </w:p>
    <w:p w:rsidR="006D65E3" w:rsidRDefault="00B90858"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（2）方案设计文件：20分</w:t>
      </w:r>
    </w:p>
    <w:p w:rsidR="006D65E3" w:rsidRDefault="00B90858"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（3）项目管理组织方案：25分</w:t>
      </w:r>
    </w:p>
    <w:p w:rsidR="006D65E3" w:rsidRDefault="00B90858"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（4）资信业绩：5分</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（二）评分标准</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1</w:t>
      </w:r>
      <w:r w:rsidR="006D65E3">
        <w:rPr>
          <w:rFonts w:ascii="仿宋_GB2312" w:eastAsia="仿宋_GB2312" w:hint="eastAsia"/>
          <w:color w:val="000000" w:themeColor="text1"/>
          <w:sz w:val="32"/>
          <w:szCs w:val="32"/>
        </w:rPr>
        <w:t>.</w:t>
      </w:r>
      <w:r w:rsidRPr="00037811">
        <w:rPr>
          <w:rFonts w:ascii="仿宋_GB2312" w:eastAsia="仿宋_GB2312" w:hint="eastAsia"/>
          <w:color w:val="000000" w:themeColor="text1"/>
          <w:sz w:val="32"/>
          <w:szCs w:val="32"/>
        </w:rPr>
        <w:t>投标报价评标基准价计算方法</w:t>
      </w:r>
    </w:p>
    <w:p w:rsidR="006D65E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通过资格审查和初步评审后的投标人的报价为有效报价。有效报价去掉一个最高价、去掉一个最低价后的算术平均值为评标基准价；当有效报价为3家时，则3家有效报价的算术平均值为评标基准价。</w:t>
      </w:r>
    </w:p>
    <w:p w:rsidR="006D65E3" w:rsidRDefault="005966C8" w:rsidP="00476EDD">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531034" w:rsidRPr="00037811">
        <w:rPr>
          <w:rFonts w:ascii="仿宋_GB2312" w:eastAsia="仿宋_GB2312" w:hint="eastAsia"/>
          <w:color w:val="000000" w:themeColor="text1"/>
          <w:sz w:val="32"/>
          <w:szCs w:val="32"/>
        </w:rPr>
        <w:t>投标报价的偏差率计算公式</w:t>
      </w:r>
    </w:p>
    <w:p w:rsidR="00CF1AE1" w:rsidRP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偏差率=100%×（投标人报价-评标基准价）/评标基准价</w:t>
      </w:r>
    </w:p>
    <w:tbl>
      <w:tblPr>
        <w:tblStyle w:val="aa"/>
        <w:tblpPr w:leftFromText="180" w:rightFromText="180" w:vertAnchor="text" w:horzAnchor="margin" w:tblpY="804"/>
        <w:tblOverlap w:val="never"/>
        <w:tblW w:w="8784" w:type="dxa"/>
        <w:tblLayout w:type="fixed"/>
        <w:tblLook w:val="04A0" w:firstRow="1" w:lastRow="0" w:firstColumn="1" w:lastColumn="0" w:noHBand="0" w:noVBand="1"/>
      </w:tblPr>
      <w:tblGrid>
        <w:gridCol w:w="1271"/>
        <w:gridCol w:w="7513"/>
      </w:tblGrid>
      <w:tr w:rsidR="009C303E" w:rsidRPr="00CF2C9C" w:rsidTr="009C303E">
        <w:trPr>
          <w:trHeight w:hRule="exact" w:val="861"/>
        </w:trPr>
        <w:tc>
          <w:tcPr>
            <w:tcW w:w="1271" w:type="dxa"/>
            <w:vAlign w:val="center"/>
          </w:tcPr>
          <w:p w:rsidR="009C303E" w:rsidRPr="00CF2C9C" w:rsidRDefault="009C303E" w:rsidP="00476EDD">
            <w:pPr>
              <w:snapToGrid w:val="0"/>
              <w:spacing w:line="340" w:lineRule="atLeast"/>
              <w:jc w:val="center"/>
            </w:pPr>
            <w:r w:rsidRPr="00CF2C9C">
              <w:rPr>
                <w:rFonts w:hint="eastAsia"/>
              </w:rPr>
              <w:t>评分项目</w:t>
            </w:r>
          </w:p>
        </w:tc>
        <w:tc>
          <w:tcPr>
            <w:tcW w:w="7513" w:type="dxa"/>
            <w:vAlign w:val="center"/>
          </w:tcPr>
          <w:p w:rsidR="009C303E" w:rsidRPr="00CF2C9C" w:rsidRDefault="009C303E" w:rsidP="00476EDD">
            <w:pPr>
              <w:snapToGrid w:val="0"/>
              <w:spacing w:line="340" w:lineRule="atLeast"/>
              <w:jc w:val="center"/>
            </w:pPr>
            <w:r w:rsidRPr="00CF2C9C">
              <w:rPr>
                <w:rFonts w:hint="eastAsia"/>
              </w:rPr>
              <w:t>评分标准</w:t>
            </w:r>
          </w:p>
        </w:tc>
      </w:tr>
      <w:tr w:rsidR="009C303E" w:rsidRPr="00CF2C9C" w:rsidTr="00994918">
        <w:trPr>
          <w:trHeight w:val="1550"/>
        </w:trPr>
        <w:tc>
          <w:tcPr>
            <w:tcW w:w="1271" w:type="dxa"/>
            <w:vAlign w:val="center"/>
          </w:tcPr>
          <w:p w:rsidR="009C303E" w:rsidRPr="00CF2C9C" w:rsidRDefault="009C303E" w:rsidP="00476EDD">
            <w:pPr>
              <w:snapToGrid w:val="0"/>
              <w:spacing w:line="340" w:lineRule="atLeast"/>
              <w:jc w:val="center"/>
            </w:pPr>
            <w:r w:rsidRPr="00CF2C9C">
              <w:rPr>
                <w:rFonts w:hint="eastAsia"/>
              </w:rPr>
              <w:t>投标</w:t>
            </w:r>
          </w:p>
          <w:p w:rsidR="009C303E" w:rsidRPr="00CF2C9C" w:rsidRDefault="009C303E" w:rsidP="00476EDD">
            <w:pPr>
              <w:snapToGrid w:val="0"/>
              <w:spacing w:line="340" w:lineRule="atLeast"/>
              <w:jc w:val="center"/>
            </w:pPr>
            <w:r w:rsidRPr="00CF2C9C">
              <w:rPr>
                <w:rFonts w:hint="eastAsia"/>
              </w:rPr>
              <w:t>报价</w:t>
            </w:r>
          </w:p>
        </w:tc>
        <w:tc>
          <w:tcPr>
            <w:tcW w:w="7513" w:type="dxa"/>
            <w:vAlign w:val="center"/>
          </w:tcPr>
          <w:p w:rsidR="009C303E" w:rsidRPr="00CF2C9C" w:rsidRDefault="009C303E" w:rsidP="00476EDD">
            <w:pPr>
              <w:snapToGrid w:val="0"/>
              <w:spacing w:line="340" w:lineRule="atLeast"/>
            </w:pPr>
            <w:r w:rsidRPr="00CF2C9C">
              <w:rPr>
                <w:rFonts w:hint="eastAsia"/>
              </w:rPr>
              <w:t>等于评标基准价的有效报价得满分；与评标基准价相比，其有效报价每增加</w:t>
            </w:r>
            <w:r w:rsidRPr="00CF2C9C">
              <w:rPr>
                <w:rFonts w:hint="eastAsia"/>
              </w:rPr>
              <w:t>1%</w:t>
            </w:r>
            <w:r w:rsidRPr="00CF2C9C">
              <w:rPr>
                <w:rFonts w:hint="eastAsia"/>
              </w:rPr>
              <w:t>，扣</w:t>
            </w:r>
            <w:r w:rsidRPr="00CF2C9C">
              <w:rPr>
                <w:rFonts w:hint="eastAsia"/>
              </w:rPr>
              <w:t>1</w:t>
            </w:r>
            <w:r w:rsidRPr="00CF2C9C">
              <w:rPr>
                <w:rFonts w:hint="eastAsia"/>
              </w:rPr>
              <w:t>分，每减少</w:t>
            </w:r>
            <w:r w:rsidRPr="00CF2C9C">
              <w:rPr>
                <w:rFonts w:hint="eastAsia"/>
              </w:rPr>
              <w:t>1%</w:t>
            </w:r>
            <w:r w:rsidRPr="00CF2C9C">
              <w:rPr>
                <w:rFonts w:hint="eastAsia"/>
              </w:rPr>
              <w:t>，扣</w:t>
            </w:r>
            <w:r w:rsidRPr="00CF2C9C">
              <w:rPr>
                <w:rFonts w:hint="eastAsia"/>
              </w:rPr>
              <w:t>0.5</w:t>
            </w:r>
            <w:r w:rsidRPr="00CF2C9C">
              <w:rPr>
                <w:rFonts w:hint="eastAsia"/>
              </w:rPr>
              <w:t>分。</w:t>
            </w:r>
          </w:p>
        </w:tc>
      </w:tr>
      <w:tr w:rsidR="009C303E" w:rsidRPr="00CF2C9C" w:rsidTr="009C303E">
        <w:trPr>
          <w:trHeight w:val="688"/>
        </w:trPr>
        <w:tc>
          <w:tcPr>
            <w:tcW w:w="8784" w:type="dxa"/>
            <w:gridSpan w:val="2"/>
            <w:vAlign w:val="center"/>
          </w:tcPr>
          <w:p w:rsidR="009C303E" w:rsidRPr="00CF2C9C" w:rsidRDefault="009C303E" w:rsidP="00476EDD">
            <w:pPr>
              <w:snapToGrid w:val="0"/>
              <w:spacing w:line="340" w:lineRule="atLeast"/>
              <w:jc w:val="center"/>
            </w:pPr>
            <w:r w:rsidRPr="00CF2C9C">
              <w:rPr>
                <w:rFonts w:hint="eastAsia"/>
              </w:rPr>
              <w:t>注：偏离不足</w:t>
            </w:r>
            <w:r w:rsidRPr="00CF2C9C">
              <w:rPr>
                <w:rFonts w:hint="eastAsia"/>
              </w:rPr>
              <w:t>1%</w:t>
            </w:r>
            <w:r w:rsidRPr="00CF2C9C">
              <w:rPr>
                <w:rFonts w:hint="eastAsia"/>
              </w:rPr>
              <w:t>的，按照插入法计算得分，结果四舍五入保留</w:t>
            </w:r>
            <w:r w:rsidRPr="00CF2C9C">
              <w:rPr>
                <w:rFonts w:hint="eastAsia"/>
              </w:rPr>
              <w:t>2</w:t>
            </w:r>
            <w:r w:rsidRPr="00CF2C9C">
              <w:rPr>
                <w:rFonts w:hint="eastAsia"/>
              </w:rPr>
              <w:t>位小数。</w:t>
            </w:r>
          </w:p>
        </w:tc>
      </w:tr>
    </w:tbl>
    <w:p w:rsidR="00466C5D" w:rsidRPr="00037811" w:rsidRDefault="005E7114" w:rsidP="00476EDD">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color w:val="000000" w:themeColor="text1"/>
          <w:sz w:val="32"/>
          <w:szCs w:val="32"/>
        </w:rPr>
        <w:t>.</w:t>
      </w:r>
      <w:r w:rsidR="00531034" w:rsidRPr="00037811">
        <w:rPr>
          <w:rFonts w:ascii="仿宋_GB2312" w:eastAsia="仿宋_GB2312" w:hint="eastAsia"/>
          <w:color w:val="000000" w:themeColor="text1"/>
          <w:sz w:val="32"/>
          <w:szCs w:val="32"/>
        </w:rPr>
        <w:t>投标报价评分标准（50分）</w:t>
      </w:r>
    </w:p>
    <w:p w:rsidR="00C03985" w:rsidRDefault="005E7114" w:rsidP="00476EDD">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4</w:t>
      </w:r>
      <w:r w:rsidR="005966C8">
        <w:rPr>
          <w:rFonts w:ascii="仿宋_GB2312" w:eastAsia="仿宋_GB2312" w:hint="eastAsia"/>
          <w:color w:val="000000" w:themeColor="text1"/>
          <w:sz w:val="32"/>
          <w:szCs w:val="32"/>
        </w:rPr>
        <w:t>.</w:t>
      </w:r>
      <w:r w:rsidR="00531034" w:rsidRPr="00037811">
        <w:rPr>
          <w:rFonts w:ascii="仿宋_GB2312" w:eastAsia="仿宋_GB2312" w:hint="eastAsia"/>
          <w:color w:val="000000" w:themeColor="text1"/>
          <w:sz w:val="32"/>
          <w:szCs w:val="32"/>
        </w:rPr>
        <w:t>方案设计文件评分标准（20分）</w:t>
      </w:r>
    </w:p>
    <w:p w:rsidR="00994918" w:rsidRPr="00994918" w:rsidRDefault="00994918" w:rsidP="00476EDD">
      <w:pPr>
        <w:snapToGrid w:val="0"/>
        <w:spacing w:line="640" w:lineRule="atLeast"/>
        <w:ind w:firstLineChars="200" w:firstLine="640"/>
        <w:rPr>
          <w:rFonts w:ascii="仿宋_GB2312" w:eastAsia="仿宋_GB2312"/>
          <w:color w:val="000000" w:themeColor="text1"/>
          <w:sz w:val="32"/>
          <w:szCs w:val="32"/>
        </w:rPr>
      </w:pPr>
    </w:p>
    <w:tbl>
      <w:tblPr>
        <w:tblStyle w:val="aa"/>
        <w:tblW w:w="8841" w:type="dxa"/>
        <w:tblLook w:val="04A0" w:firstRow="1" w:lastRow="0" w:firstColumn="1" w:lastColumn="0" w:noHBand="0" w:noVBand="1"/>
      </w:tblPr>
      <w:tblGrid>
        <w:gridCol w:w="903"/>
        <w:gridCol w:w="1134"/>
        <w:gridCol w:w="5953"/>
        <w:gridCol w:w="851"/>
      </w:tblGrid>
      <w:tr w:rsidR="00785ED4" w:rsidRPr="00994918" w:rsidTr="00835E24">
        <w:trPr>
          <w:trHeight w:val="397"/>
          <w:tblHeader/>
        </w:trPr>
        <w:tc>
          <w:tcPr>
            <w:tcW w:w="903" w:type="dxa"/>
            <w:vAlign w:val="center"/>
          </w:tcPr>
          <w:p w:rsidR="00994918" w:rsidRDefault="00785ED4" w:rsidP="00476EDD">
            <w:pPr>
              <w:suppressLineNumbers/>
              <w:snapToGrid w:val="0"/>
              <w:spacing w:line="240" w:lineRule="atLeast"/>
              <w:jc w:val="center"/>
              <w:rPr>
                <w:rFonts w:ascii="黑体" w:eastAsia="黑体" w:hAnsi="黑体"/>
              </w:rPr>
            </w:pPr>
            <w:r w:rsidRPr="00994918">
              <w:rPr>
                <w:rFonts w:ascii="黑体" w:eastAsia="黑体" w:hAnsi="黑体" w:hint="eastAsia"/>
              </w:rPr>
              <w:lastRenderedPageBreak/>
              <w:t>评分</w:t>
            </w:r>
          </w:p>
          <w:p w:rsidR="00785ED4" w:rsidRPr="00994918" w:rsidRDefault="00785ED4" w:rsidP="00476EDD">
            <w:pPr>
              <w:suppressLineNumbers/>
              <w:snapToGrid w:val="0"/>
              <w:spacing w:line="240" w:lineRule="atLeast"/>
              <w:jc w:val="center"/>
              <w:rPr>
                <w:rFonts w:ascii="黑体" w:eastAsia="黑体" w:hAnsi="黑体"/>
              </w:rPr>
            </w:pPr>
            <w:r w:rsidRPr="00994918">
              <w:rPr>
                <w:rFonts w:ascii="黑体" w:eastAsia="黑体" w:hAnsi="黑体" w:hint="eastAsia"/>
              </w:rPr>
              <w:t>项目</w:t>
            </w:r>
          </w:p>
        </w:tc>
        <w:tc>
          <w:tcPr>
            <w:tcW w:w="1134" w:type="dxa"/>
            <w:vAlign w:val="center"/>
          </w:tcPr>
          <w:p w:rsidR="00994918" w:rsidRDefault="00785ED4" w:rsidP="00476EDD">
            <w:pPr>
              <w:suppressLineNumbers/>
              <w:snapToGrid w:val="0"/>
              <w:spacing w:line="240" w:lineRule="atLeast"/>
              <w:jc w:val="center"/>
              <w:rPr>
                <w:rFonts w:ascii="黑体" w:eastAsia="黑体" w:hAnsi="黑体"/>
              </w:rPr>
            </w:pPr>
            <w:r w:rsidRPr="00994918">
              <w:rPr>
                <w:rFonts w:ascii="黑体" w:eastAsia="黑体" w:hAnsi="黑体" w:hint="eastAsia"/>
              </w:rPr>
              <w:t>评分</w:t>
            </w:r>
          </w:p>
          <w:p w:rsidR="00785ED4" w:rsidRPr="00994918" w:rsidRDefault="00785ED4" w:rsidP="00476EDD">
            <w:pPr>
              <w:suppressLineNumbers/>
              <w:snapToGrid w:val="0"/>
              <w:spacing w:line="240" w:lineRule="atLeast"/>
              <w:jc w:val="center"/>
              <w:rPr>
                <w:rFonts w:ascii="黑体" w:eastAsia="黑体" w:hAnsi="黑体"/>
              </w:rPr>
            </w:pPr>
            <w:r w:rsidRPr="00994918">
              <w:rPr>
                <w:rFonts w:ascii="黑体" w:eastAsia="黑体" w:hAnsi="黑体" w:hint="eastAsia"/>
              </w:rPr>
              <w:t>标准</w:t>
            </w:r>
          </w:p>
        </w:tc>
        <w:tc>
          <w:tcPr>
            <w:tcW w:w="5953" w:type="dxa"/>
            <w:vAlign w:val="center"/>
          </w:tcPr>
          <w:p w:rsidR="00785ED4" w:rsidRPr="00994918" w:rsidRDefault="00785ED4" w:rsidP="00476EDD">
            <w:pPr>
              <w:suppressLineNumbers/>
              <w:snapToGrid w:val="0"/>
              <w:spacing w:line="240" w:lineRule="atLeast"/>
              <w:jc w:val="center"/>
              <w:rPr>
                <w:rFonts w:ascii="黑体" w:eastAsia="黑体" w:hAnsi="黑体"/>
              </w:rPr>
            </w:pPr>
            <w:r w:rsidRPr="00994918">
              <w:rPr>
                <w:rFonts w:ascii="黑体" w:eastAsia="黑体" w:hAnsi="黑体" w:hint="eastAsia"/>
              </w:rPr>
              <w:t>得分</w:t>
            </w:r>
          </w:p>
        </w:tc>
        <w:tc>
          <w:tcPr>
            <w:tcW w:w="851" w:type="dxa"/>
            <w:vAlign w:val="center"/>
          </w:tcPr>
          <w:p w:rsidR="00785ED4" w:rsidRPr="00994918" w:rsidRDefault="00785ED4" w:rsidP="00476EDD">
            <w:pPr>
              <w:suppressLineNumbers/>
              <w:snapToGrid w:val="0"/>
              <w:spacing w:line="240" w:lineRule="atLeast"/>
              <w:jc w:val="center"/>
              <w:rPr>
                <w:rFonts w:ascii="黑体" w:eastAsia="黑体" w:hAnsi="黑体"/>
              </w:rPr>
            </w:pPr>
            <w:r w:rsidRPr="00994918">
              <w:rPr>
                <w:rFonts w:ascii="黑体" w:eastAsia="黑体" w:hAnsi="黑体" w:hint="eastAsia"/>
              </w:rPr>
              <w:t>得</w:t>
            </w:r>
            <w:r w:rsidRPr="00994918">
              <w:rPr>
                <w:rFonts w:ascii="黑体" w:eastAsia="黑体" w:hAnsi="黑体"/>
              </w:rPr>
              <w:t>分</w:t>
            </w:r>
          </w:p>
        </w:tc>
      </w:tr>
      <w:tr w:rsidR="00835E24" w:rsidRPr="00785ED4" w:rsidTr="00835E24">
        <w:trPr>
          <w:trHeight w:val="397"/>
        </w:trPr>
        <w:tc>
          <w:tcPr>
            <w:tcW w:w="903"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方案</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设计</w:t>
            </w:r>
          </w:p>
          <w:p w:rsidR="00835E24" w:rsidRDefault="00835E24" w:rsidP="00476EDD">
            <w:pPr>
              <w:suppressLineNumbers/>
              <w:snapToGrid w:val="0"/>
              <w:spacing w:line="360" w:lineRule="atLeast"/>
              <w:jc w:val="center"/>
              <w:rPr>
                <w:rFonts w:ascii="宋体" w:hAnsi="宋体"/>
              </w:rPr>
            </w:pPr>
            <w:r w:rsidRPr="009C303E">
              <w:rPr>
                <w:rFonts w:ascii="宋体" w:hAnsi="宋体" w:hint="eastAsia"/>
              </w:rPr>
              <w:t>文件</w:t>
            </w:r>
          </w:p>
          <w:p w:rsidR="00835E24" w:rsidRDefault="00835E24" w:rsidP="00476EDD">
            <w:pPr>
              <w:suppressLineNumbers/>
              <w:snapToGrid w:val="0"/>
              <w:spacing w:line="360" w:lineRule="atLeast"/>
              <w:jc w:val="center"/>
              <w:rPr>
                <w:rFonts w:ascii="宋体" w:hAnsi="宋体"/>
              </w:rPr>
            </w:pPr>
            <w:r w:rsidRPr="009C303E">
              <w:rPr>
                <w:rFonts w:ascii="宋体" w:hAnsi="宋体" w:hint="eastAsia"/>
              </w:rPr>
              <w:t>（适用</w:t>
            </w:r>
          </w:p>
          <w:p w:rsidR="00835E24" w:rsidRDefault="00835E24" w:rsidP="00476EDD">
            <w:pPr>
              <w:suppressLineNumbers/>
              <w:snapToGrid w:val="0"/>
              <w:spacing w:line="360" w:lineRule="atLeast"/>
              <w:jc w:val="center"/>
              <w:rPr>
                <w:rFonts w:ascii="宋体" w:hAnsi="宋体"/>
              </w:rPr>
            </w:pPr>
            <w:r w:rsidRPr="009C303E">
              <w:rPr>
                <w:rFonts w:ascii="宋体" w:hAnsi="宋体" w:hint="eastAsia"/>
              </w:rPr>
              <w:t>于房</w:t>
            </w:r>
          </w:p>
          <w:p w:rsidR="00835E24" w:rsidRDefault="00835E24" w:rsidP="00476EDD">
            <w:pPr>
              <w:suppressLineNumbers/>
              <w:snapToGrid w:val="0"/>
              <w:spacing w:line="360" w:lineRule="atLeast"/>
              <w:jc w:val="center"/>
              <w:rPr>
                <w:rFonts w:ascii="宋体" w:hAnsi="宋体"/>
              </w:rPr>
            </w:pPr>
            <w:r w:rsidRPr="009C303E">
              <w:rPr>
                <w:rFonts w:ascii="宋体" w:hAnsi="宋体" w:hint="eastAsia"/>
              </w:rPr>
              <w:t>屋建</w:t>
            </w:r>
          </w:p>
          <w:p w:rsidR="00835E24" w:rsidRDefault="00835E24" w:rsidP="00476EDD">
            <w:pPr>
              <w:suppressLineNumbers/>
              <w:snapToGrid w:val="0"/>
              <w:spacing w:line="360" w:lineRule="atLeast"/>
              <w:jc w:val="center"/>
              <w:rPr>
                <w:rFonts w:ascii="宋体" w:hAnsi="宋体"/>
              </w:rPr>
            </w:pPr>
            <w:r w:rsidRPr="009C303E">
              <w:rPr>
                <w:rFonts w:ascii="宋体" w:hAnsi="宋体" w:hint="eastAsia"/>
              </w:rPr>
              <w:t>筑工</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程）</w:t>
            </w:r>
          </w:p>
          <w:p w:rsidR="00835E24" w:rsidRPr="00785ED4" w:rsidRDefault="00835E24" w:rsidP="00476EDD">
            <w:pPr>
              <w:suppressLineNumbers/>
              <w:snapToGrid w:val="0"/>
              <w:spacing w:line="360" w:lineRule="atLeast"/>
              <w:jc w:val="center"/>
            </w:pPr>
            <w:r w:rsidRPr="009C303E">
              <w:rPr>
                <w:rFonts w:ascii="宋体" w:hAnsi="宋体" w:hint="eastAsia"/>
              </w:rPr>
              <w:t>20分</w:t>
            </w:r>
          </w:p>
        </w:tc>
        <w:tc>
          <w:tcPr>
            <w:tcW w:w="1134" w:type="dxa"/>
            <w:vMerge w:val="restart"/>
            <w:vAlign w:val="center"/>
          </w:tcPr>
          <w:p w:rsidR="00835E24" w:rsidRDefault="00835E24" w:rsidP="00476EDD">
            <w:pPr>
              <w:suppressLineNumbers/>
              <w:snapToGrid w:val="0"/>
              <w:spacing w:line="360" w:lineRule="atLeast"/>
              <w:jc w:val="center"/>
              <w:rPr>
                <w:rFonts w:ascii="宋体" w:hAnsi="宋体"/>
              </w:rPr>
            </w:pPr>
            <w:r w:rsidRPr="009C303E">
              <w:rPr>
                <w:rFonts w:ascii="宋体" w:hAnsi="宋体" w:hint="eastAsia"/>
              </w:rPr>
              <w:t>设计说明</w:t>
            </w:r>
          </w:p>
          <w:p w:rsidR="00835E24" w:rsidRPr="00785ED4" w:rsidRDefault="00835E24" w:rsidP="00476EDD">
            <w:pPr>
              <w:suppressLineNumbers/>
              <w:snapToGrid w:val="0"/>
              <w:spacing w:line="360" w:lineRule="atLeast"/>
              <w:jc w:val="center"/>
            </w:pPr>
            <w:r w:rsidRPr="009C303E">
              <w:rPr>
                <w:rFonts w:ascii="宋体" w:hAnsi="宋体" w:hint="eastAsia"/>
              </w:rPr>
              <w:t>（3分）</w:t>
            </w:r>
          </w:p>
        </w:tc>
        <w:tc>
          <w:tcPr>
            <w:tcW w:w="5953" w:type="dxa"/>
            <w:vAlign w:val="center"/>
          </w:tcPr>
          <w:p w:rsidR="00835E24" w:rsidRPr="00785ED4" w:rsidRDefault="00835E24" w:rsidP="00476EDD">
            <w:pPr>
              <w:suppressLineNumbers/>
              <w:snapToGrid w:val="0"/>
              <w:spacing w:line="360" w:lineRule="atLeast"/>
            </w:pPr>
            <w:r w:rsidRPr="009C303E">
              <w:rPr>
                <w:rFonts w:ascii="宋体" w:hAnsi="宋体" w:hint="eastAsia"/>
              </w:rPr>
              <w:t>1．设计说明能对项目解读充分，理解深刻，分析准确，构思新颖。（1分）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785ED4" w:rsidRDefault="00835E24" w:rsidP="00476EDD">
            <w:pPr>
              <w:suppressLineNumbers/>
              <w:snapToGrid w:val="0"/>
              <w:spacing w:line="360" w:lineRule="atLeast"/>
              <w:jc w:val="center"/>
            </w:pPr>
          </w:p>
        </w:tc>
        <w:tc>
          <w:tcPr>
            <w:tcW w:w="5953" w:type="dxa"/>
            <w:vAlign w:val="center"/>
          </w:tcPr>
          <w:p w:rsidR="00835E24" w:rsidRPr="00785ED4" w:rsidRDefault="00835E24" w:rsidP="00476EDD">
            <w:pPr>
              <w:suppressLineNumbers/>
              <w:snapToGrid w:val="0"/>
              <w:spacing w:line="360" w:lineRule="atLeast"/>
            </w:pPr>
            <w:r w:rsidRPr="009C303E">
              <w:rPr>
                <w:rFonts w:ascii="宋体" w:hAnsi="宋体" w:hint="eastAsia"/>
              </w:rPr>
              <w:t>2．项目规划设计各项指标满足任务书及规划设计要点并科学、合理。（0.5分）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785ED4" w:rsidRDefault="00835E24" w:rsidP="00476EDD">
            <w:pPr>
              <w:suppressLineNumbers/>
              <w:snapToGrid w:val="0"/>
              <w:spacing w:line="360" w:lineRule="atLeast"/>
              <w:jc w:val="cente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3．技术指标满足任务书要求，符合规划要求。（0.5分）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785ED4" w:rsidRDefault="00835E24" w:rsidP="00476EDD">
            <w:pPr>
              <w:suppressLineNumbers/>
              <w:snapToGrid w:val="0"/>
              <w:spacing w:line="360" w:lineRule="atLeast"/>
              <w:jc w:val="cente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4．各专业设计说明。（0.5分）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785ED4" w:rsidRDefault="00835E24" w:rsidP="00476EDD">
            <w:pPr>
              <w:suppressLineNumbers/>
              <w:snapToGrid w:val="0"/>
              <w:spacing w:line="360" w:lineRule="atLeast"/>
              <w:jc w:val="cente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5、投资估算与经济评价。（0.5分）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总平面</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布局</w:t>
            </w:r>
          </w:p>
          <w:p w:rsidR="00835E24" w:rsidRPr="00785ED4" w:rsidRDefault="00835E24" w:rsidP="00476EDD">
            <w:pPr>
              <w:suppressLineNumbers/>
              <w:snapToGrid w:val="0"/>
              <w:spacing w:line="360" w:lineRule="atLeast"/>
              <w:jc w:val="center"/>
            </w:pPr>
            <w:r w:rsidRPr="009C303E">
              <w:rPr>
                <w:rFonts w:ascii="宋体" w:hAnsi="宋体" w:hint="eastAsia"/>
              </w:rPr>
              <w:t>（5分）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1．功能介绍、规划构思与布局新颖、合理。（1分）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2．是否合理利用土地;与周边环境协调。（1分）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3．是否满足交通流线及开口要求。（0.5分）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4．停车位布局合理可行。（0.5分）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5．是否满足消防要求。（1分）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6．是否满足日照要求。（0.5分）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7．总平面布局、竖向设计符合规划要求。（0.5分）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建筑功能</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（4分）</w:t>
            </w:r>
          </w:p>
        </w:tc>
        <w:tc>
          <w:tcPr>
            <w:tcW w:w="5953" w:type="dxa"/>
            <w:vAlign w:val="center"/>
          </w:tcPr>
          <w:p w:rsidR="00835E24" w:rsidRPr="009C303E" w:rsidRDefault="004464E8" w:rsidP="00476EDD">
            <w:pPr>
              <w:suppressLineNumbers/>
              <w:snapToGrid w:val="0"/>
              <w:spacing w:line="360" w:lineRule="atLeast"/>
              <w:rPr>
                <w:rFonts w:ascii="宋体" w:hAnsi="宋体"/>
              </w:rPr>
            </w:pPr>
            <w:r>
              <w:rPr>
                <w:rFonts w:ascii="宋体" w:hAnsi="宋体" w:hint="eastAsia"/>
              </w:rPr>
              <w:t>1</w:t>
            </w:r>
            <w:r>
              <w:rPr>
                <w:rFonts w:ascii="宋体" w:hAnsi="宋体"/>
              </w:rPr>
              <w:t>.</w:t>
            </w:r>
            <w:r w:rsidR="00835E24" w:rsidRPr="009C303E">
              <w:rPr>
                <w:rFonts w:ascii="宋体" w:hAnsi="宋体" w:hint="eastAsia"/>
              </w:rPr>
              <w:t>项目功能要求是否满足设计任务书要求，且先进合理。（2分）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2.对项目的设计思路把握准确、设计合理。（2分）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建筑造型</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（3分）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1．建筑创意、空间处理是否合理。（1分）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2．立</w:t>
            </w:r>
            <w:r w:rsidRPr="00476EDD">
              <w:rPr>
                <w:rFonts w:ascii="宋体" w:hAnsi="宋体" w:hint="eastAsia"/>
                <w:spacing w:val="-6"/>
              </w:rPr>
              <w:t>面造型、比例尺度和谐美观，建筑的功能和形式统一。（1分）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3．功能与形式统一，与周围环境相协调，能够很好的体现建筑风格。（1分）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结构方案</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（1分）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1．结构方案的选型合理可行、满足设计任务书要求</w:t>
            </w:r>
            <w:r w:rsidR="005250C6">
              <w:rPr>
                <w:rFonts w:ascii="宋体" w:hAnsi="宋体" w:hint="eastAsia"/>
              </w:rPr>
              <w:t>。</w:t>
            </w:r>
            <w:r w:rsidRPr="009C303E">
              <w:rPr>
                <w:rFonts w:ascii="宋体" w:hAnsi="宋体" w:hint="eastAsia"/>
              </w:rPr>
              <w:t>（0.5分）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2．结构方案的设计依据符合规范及标准要求。（0.5分）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设备方案</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（1分）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1．设备方案的选型合理可行、满足设计任务书要求</w:t>
            </w:r>
            <w:r w:rsidR="005250C6">
              <w:rPr>
                <w:rFonts w:ascii="宋体" w:hAnsi="宋体" w:hint="eastAsia"/>
              </w:rPr>
              <w:t>。</w:t>
            </w:r>
            <w:r w:rsidRPr="009C303E">
              <w:rPr>
                <w:rFonts w:ascii="宋体" w:hAnsi="宋体" w:hint="eastAsia"/>
              </w:rPr>
              <w:t>（0.5分）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2．设备方案的设计依据符合规范及标准要求。（0.5分）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476EDD">
        <w:trPr>
          <w:trHeight w:val="50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restart"/>
            <w:vAlign w:val="center"/>
          </w:tcPr>
          <w:p w:rsidR="00835E24" w:rsidRPr="009C303E" w:rsidRDefault="00835E24" w:rsidP="00476EDD">
            <w:pPr>
              <w:suppressLineNumbers/>
              <w:snapToGrid w:val="0"/>
              <w:spacing w:line="240" w:lineRule="atLeast"/>
              <w:jc w:val="center"/>
              <w:rPr>
                <w:rFonts w:ascii="宋体" w:hAnsi="宋体"/>
              </w:rPr>
            </w:pPr>
            <w:r w:rsidRPr="009C303E">
              <w:rPr>
                <w:rFonts w:ascii="宋体" w:hAnsi="宋体" w:hint="eastAsia"/>
              </w:rPr>
              <w:t>绿色建筑</w:t>
            </w:r>
          </w:p>
          <w:p w:rsidR="00835E24" w:rsidRPr="009C303E" w:rsidRDefault="00835E24" w:rsidP="00476EDD">
            <w:pPr>
              <w:suppressLineNumbers/>
              <w:snapToGrid w:val="0"/>
              <w:spacing w:line="240" w:lineRule="atLeast"/>
              <w:jc w:val="center"/>
              <w:rPr>
                <w:rFonts w:ascii="宋体" w:hAnsi="宋体"/>
              </w:rPr>
            </w:pPr>
            <w:r w:rsidRPr="009C303E">
              <w:rPr>
                <w:rFonts w:ascii="宋体" w:hAnsi="宋体" w:hint="eastAsia"/>
              </w:rPr>
              <w:t>（含建筑节能）与装配式建筑设计）</w:t>
            </w:r>
          </w:p>
          <w:p w:rsidR="00835E24" w:rsidRPr="009C303E" w:rsidRDefault="00835E24" w:rsidP="00476EDD">
            <w:pPr>
              <w:suppressLineNumbers/>
              <w:snapToGrid w:val="0"/>
              <w:spacing w:line="240" w:lineRule="atLeast"/>
              <w:jc w:val="center"/>
              <w:rPr>
                <w:rFonts w:ascii="宋体" w:hAnsi="宋体"/>
              </w:rPr>
            </w:pPr>
            <w:r w:rsidRPr="009C303E">
              <w:rPr>
                <w:rFonts w:ascii="宋体" w:hAnsi="宋体" w:hint="eastAsia"/>
              </w:rPr>
              <w:t>（2分）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1．采用科学合理的绿色建筑（建筑节能）措施。（0.5分）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569"/>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2．提出切实可行的生态建筑理念与措施。（0.5分）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4464E8" w:rsidP="00476EDD">
            <w:pPr>
              <w:suppressLineNumbers/>
              <w:snapToGrid w:val="0"/>
              <w:spacing w:line="360" w:lineRule="atLeast"/>
              <w:rPr>
                <w:rFonts w:ascii="宋体" w:hAnsi="宋体"/>
              </w:rPr>
            </w:pPr>
            <w:r>
              <w:rPr>
                <w:rFonts w:ascii="宋体" w:hAnsi="宋体" w:hint="eastAsia"/>
              </w:rPr>
              <w:t>3</w:t>
            </w:r>
            <w:r>
              <w:rPr>
                <w:rFonts w:ascii="宋体" w:hAnsi="宋体"/>
              </w:rPr>
              <w:t>.</w:t>
            </w:r>
            <w:r w:rsidR="00835E24" w:rsidRPr="009C303E">
              <w:rPr>
                <w:rFonts w:ascii="宋体" w:hAnsi="宋体" w:hint="eastAsia"/>
              </w:rPr>
              <w:t>工程采用装配式技术。（1分）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设计深度</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（1分）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1．是否符合设计任务书要求。（0.5分）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785ED4" w:rsidRDefault="00835E24" w:rsidP="00476EDD">
            <w:pPr>
              <w:suppressLineNumbers/>
              <w:snapToGrid w:val="0"/>
              <w:spacing w:line="360" w:lineRule="atLeast"/>
              <w:jc w:val="cente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4464E8" w:rsidP="00476EDD">
            <w:pPr>
              <w:suppressLineNumbers/>
              <w:snapToGrid w:val="0"/>
              <w:spacing w:line="360" w:lineRule="atLeast"/>
              <w:rPr>
                <w:rFonts w:ascii="宋体" w:hAnsi="宋体"/>
              </w:rPr>
            </w:pPr>
            <w:r>
              <w:rPr>
                <w:rFonts w:ascii="宋体" w:hAnsi="宋体" w:hint="eastAsia"/>
              </w:rPr>
              <w:t>2</w:t>
            </w:r>
            <w:r>
              <w:rPr>
                <w:rFonts w:ascii="宋体" w:hAnsi="宋体"/>
              </w:rPr>
              <w:t>.</w:t>
            </w:r>
            <w:r w:rsidR="00835E24" w:rsidRPr="009C303E">
              <w:rPr>
                <w:rFonts w:ascii="宋体" w:hAnsi="宋体" w:hint="eastAsia"/>
              </w:rPr>
              <w:t>是否符合国家规定的《建筑工程设计文件编制深度规定》。（0.5分）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lastRenderedPageBreak/>
              <w:t>方案</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设计</w:t>
            </w:r>
          </w:p>
          <w:p w:rsidR="00835E24" w:rsidRPr="00785ED4" w:rsidRDefault="00835E24" w:rsidP="00476EDD">
            <w:pPr>
              <w:suppressLineNumbers/>
              <w:snapToGrid w:val="0"/>
              <w:spacing w:line="360" w:lineRule="atLeast"/>
              <w:jc w:val="center"/>
            </w:pPr>
            <w:r w:rsidRPr="009C303E">
              <w:rPr>
                <w:rFonts w:ascii="宋体" w:hAnsi="宋体" w:hint="eastAsia"/>
              </w:rPr>
              <w:t>（适用于园林和景观等市政工程）20分</w:t>
            </w: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设计说明</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（5分）</w:t>
            </w:r>
          </w:p>
        </w:tc>
        <w:tc>
          <w:tcPr>
            <w:tcW w:w="5953" w:type="dxa"/>
            <w:vAlign w:val="center"/>
          </w:tcPr>
          <w:p w:rsidR="00835E24" w:rsidRPr="009C303E" w:rsidRDefault="00835E24" w:rsidP="00476EDD">
            <w:pPr>
              <w:suppressLineNumbers/>
              <w:snapToGrid w:val="0"/>
              <w:spacing w:line="240" w:lineRule="atLeast"/>
              <w:rPr>
                <w:rFonts w:ascii="宋体" w:hAnsi="宋体"/>
              </w:rPr>
            </w:pPr>
            <w:r w:rsidRPr="009C303E">
              <w:rPr>
                <w:rFonts w:ascii="宋体" w:hAnsi="宋体" w:hint="eastAsia"/>
              </w:rPr>
              <w:t>1．设计说明能对项目解读充分，理解深刻，分析准确，构思新颖。（2分）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240" w:lineRule="atLeast"/>
              <w:rPr>
                <w:rFonts w:ascii="宋体" w:hAnsi="宋体"/>
              </w:rPr>
            </w:pPr>
            <w:r w:rsidRPr="009C303E">
              <w:rPr>
                <w:rFonts w:ascii="宋体" w:hAnsi="宋体" w:hint="eastAsia"/>
              </w:rPr>
              <w:t>2．项目规划设计各项指标满足任务书及规划设计要点并科学、合理。（1分）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3．技术指标满足任务书要求，符合规划要求。（1分）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4．设计理念、各专业（附属）工程设计说明。（1分）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技术方案</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（8分）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1．总体布置方案、节点方案。（2分）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2．专业（附属）工程设计方案。（2分）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3．设计依据的技术标准、采用的设计指标等。（2分）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4．环境影响分析。（2分）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设计深度</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（3分）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1．是否符合设计任务书要求。（2分）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2．是否符合国家规定的《市政公用工程设计文件编制深度规定》。（1分）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绿色设计与新技术应用</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（2分）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1．提出切实可行的生态理念与措施。（0.5分）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2．是否符合国家及地方的有关绿色标准。（0.5分）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3．采用的新技术、新材料、新工艺等。（1分）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restart"/>
            <w:vAlign w:val="center"/>
          </w:tcPr>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经济分析</w:t>
            </w:r>
          </w:p>
          <w:p w:rsidR="00835E24" w:rsidRPr="009C303E" w:rsidRDefault="00835E24" w:rsidP="00476EDD">
            <w:pPr>
              <w:suppressLineNumbers/>
              <w:snapToGrid w:val="0"/>
              <w:spacing w:line="360" w:lineRule="atLeast"/>
              <w:jc w:val="center"/>
              <w:rPr>
                <w:rFonts w:ascii="宋体" w:hAnsi="宋体"/>
              </w:rPr>
            </w:pPr>
            <w:r w:rsidRPr="009C303E">
              <w:rPr>
                <w:rFonts w:ascii="宋体" w:hAnsi="宋体" w:hint="eastAsia"/>
              </w:rPr>
              <w:t>（2分）</w:t>
            </w: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1．投资估算文件编制内容完整、合理。（0.5分）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301311" w:rsidP="00476EDD">
            <w:pPr>
              <w:suppressLineNumbers/>
              <w:snapToGrid w:val="0"/>
              <w:spacing w:line="360" w:lineRule="atLeast"/>
              <w:rPr>
                <w:rFonts w:ascii="宋体" w:hAnsi="宋体"/>
              </w:rPr>
            </w:pPr>
            <w:r>
              <w:rPr>
                <w:rFonts w:ascii="宋体" w:hAnsi="宋体" w:hint="eastAsia"/>
              </w:rPr>
              <w:t>2</w:t>
            </w:r>
            <w:r>
              <w:rPr>
                <w:rFonts w:ascii="宋体" w:hAnsi="宋体"/>
              </w:rPr>
              <w:t>.</w:t>
            </w:r>
            <w:r w:rsidR="00835E24" w:rsidRPr="009C303E">
              <w:rPr>
                <w:rFonts w:ascii="宋体" w:hAnsi="宋体" w:hint="eastAsia"/>
              </w:rPr>
              <w:t>是否符合设计说明书要求。（0.5分）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835E24" w:rsidP="00476EDD">
            <w:pPr>
              <w:suppressLineNumbers/>
              <w:snapToGrid w:val="0"/>
              <w:spacing w:line="360" w:lineRule="atLeast"/>
              <w:rPr>
                <w:rFonts w:ascii="宋体" w:hAnsi="宋体"/>
              </w:rPr>
            </w:pPr>
            <w:r w:rsidRPr="009C303E">
              <w:rPr>
                <w:rFonts w:ascii="宋体" w:hAnsi="宋体" w:hint="eastAsia"/>
              </w:rPr>
              <w:t>3．是否符合国家法律法规及规范标准的规定。（0.5分）</w:t>
            </w:r>
          </w:p>
        </w:tc>
        <w:tc>
          <w:tcPr>
            <w:tcW w:w="851" w:type="dxa"/>
            <w:vAlign w:val="center"/>
          </w:tcPr>
          <w:p w:rsidR="00835E24" w:rsidRPr="00785ED4" w:rsidRDefault="00835E24" w:rsidP="00476EDD">
            <w:pPr>
              <w:suppressLineNumbers/>
              <w:snapToGrid w:val="0"/>
              <w:spacing w:line="360" w:lineRule="atLeast"/>
              <w:jc w:val="center"/>
            </w:pPr>
          </w:p>
        </w:tc>
      </w:tr>
      <w:tr w:rsidR="00835E24" w:rsidRPr="00785ED4" w:rsidTr="00835E24">
        <w:trPr>
          <w:trHeight w:val="397"/>
        </w:trPr>
        <w:tc>
          <w:tcPr>
            <w:tcW w:w="903"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1134" w:type="dxa"/>
            <w:vMerge/>
            <w:vAlign w:val="center"/>
          </w:tcPr>
          <w:p w:rsidR="00835E24" w:rsidRPr="009C303E" w:rsidRDefault="00835E24" w:rsidP="00476EDD">
            <w:pPr>
              <w:suppressLineNumbers/>
              <w:snapToGrid w:val="0"/>
              <w:spacing w:line="360" w:lineRule="atLeast"/>
              <w:jc w:val="center"/>
              <w:rPr>
                <w:rFonts w:ascii="宋体" w:hAnsi="宋体"/>
              </w:rPr>
            </w:pPr>
          </w:p>
        </w:tc>
        <w:tc>
          <w:tcPr>
            <w:tcW w:w="5953" w:type="dxa"/>
            <w:vAlign w:val="center"/>
          </w:tcPr>
          <w:p w:rsidR="00835E24" w:rsidRPr="009C303E" w:rsidRDefault="00301311" w:rsidP="00476EDD">
            <w:pPr>
              <w:suppressLineNumbers/>
              <w:snapToGrid w:val="0"/>
              <w:spacing w:line="360" w:lineRule="atLeast"/>
              <w:rPr>
                <w:rFonts w:ascii="宋体" w:hAnsi="宋体"/>
              </w:rPr>
            </w:pPr>
            <w:r>
              <w:rPr>
                <w:rFonts w:ascii="宋体" w:hAnsi="宋体" w:hint="eastAsia"/>
              </w:rPr>
              <w:t>4</w:t>
            </w:r>
            <w:r>
              <w:rPr>
                <w:rFonts w:ascii="宋体" w:hAnsi="宋体"/>
              </w:rPr>
              <w:t>.</w:t>
            </w:r>
            <w:r w:rsidR="00835E24" w:rsidRPr="009C303E">
              <w:rPr>
                <w:rFonts w:ascii="宋体" w:hAnsi="宋体" w:hint="eastAsia"/>
              </w:rPr>
              <w:t>是否符合地方政府有关的政策文件规定。（0.5分）</w:t>
            </w:r>
          </w:p>
        </w:tc>
        <w:tc>
          <w:tcPr>
            <w:tcW w:w="851" w:type="dxa"/>
            <w:vAlign w:val="center"/>
          </w:tcPr>
          <w:p w:rsidR="00835E24" w:rsidRPr="00785ED4" w:rsidRDefault="00835E24" w:rsidP="00476EDD">
            <w:pPr>
              <w:suppressLineNumbers/>
              <w:snapToGrid w:val="0"/>
              <w:spacing w:line="360" w:lineRule="atLeast"/>
              <w:jc w:val="center"/>
            </w:pPr>
          </w:p>
        </w:tc>
      </w:tr>
    </w:tbl>
    <w:p w:rsidR="00D85C13" w:rsidRPr="00037811" w:rsidRDefault="005E7114" w:rsidP="00476EDD">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5</w:t>
      </w:r>
      <w:r w:rsidR="005966C8">
        <w:rPr>
          <w:rFonts w:ascii="仿宋_GB2312" w:eastAsia="仿宋_GB2312" w:hint="eastAsia"/>
          <w:color w:val="000000" w:themeColor="text1"/>
          <w:sz w:val="32"/>
          <w:szCs w:val="32"/>
        </w:rPr>
        <w:t>.</w:t>
      </w:r>
      <w:r w:rsidR="00531034" w:rsidRPr="00037811">
        <w:rPr>
          <w:rFonts w:ascii="仿宋_GB2312" w:eastAsia="仿宋_GB2312" w:hint="eastAsia"/>
          <w:color w:val="000000" w:themeColor="text1"/>
          <w:sz w:val="32"/>
          <w:szCs w:val="32"/>
        </w:rPr>
        <w:t>项目管理组织方案评分标准（</w:t>
      </w:r>
      <w:r w:rsidR="000266FA" w:rsidRPr="00037811">
        <w:rPr>
          <w:rFonts w:ascii="仿宋_GB2312" w:eastAsia="仿宋_GB2312" w:hint="eastAsia"/>
          <w:color w:val="000000" w:themeColor="text1"/>
          <w:sz w:val="32"/>
          <w:szCs w:val="32"/>
        </w:rPr>
        <w:t>2</w:t>
      </w:r>
      <w:r w:rsidR="00531034" w:rsidRPr="00037811">
        <w:rPr>
          <w:rFonts w:ascii="仿宋_GB2312" w:eastAsia="仿宋_GB2312" w:hint="eastAsia"/>
          <w:color w:val="000000" w:themeColor="text1"/>
          <w:sz w:val="32"/>
          <w:szCs w:val="32"/>
        </w:rPr>
        <w:t>5分）</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0"/>
        <w:gridCol w:w="1532"/>
        <w:gridCol w:w="6218"/>
        <w:gridCol w:w="709"/>
      </w:tblGrid>
      <w:tr w:rsidR="00037811" w:rsidRPr="00835E24" w:rsidTr="00835E24">
        <w:trPr>
          <w:trHeight w:val="567"/>
          <w:jc w:val="center"/>
        </w:trPr>
        <w:tc>
          <w:tcPr>
            <w:tcW w:w="2282" w:type="dxa"/>
            <w:gridSpan w:val="2"/>
            <w:tcBorders>
              <w:top w:val="single" w:sz="4" w:space="0" w:color="000000"/>
              <w:left w:val="single" w:sz="4" w:space="0" w:color="000000"/>
              <w:right w:val="single" w:sz="4" w:space="0" w:color="auto"/>
            </w:tcBorders>
            <w:vAlign w:val="center"/>
          </w:tcPr>
          <w:p w:rsidR="0071698D" w:rsidRPr="00835E24" w:rsidRDefault="0071698D" w:rsidP="00476EDD">
            <w:pPr>
              <w:snapToGrid w:val="0"/>
              <w:spacing w:line="240" w:lineRule="atLeast"/>
              <w:jc w:val="center"/>
              <w:rPr>
                <w:rFonts w:ascii="黑体" w:eastAsia="黑体" w:hAnsi="黑体"/>
              </w:rPr>
            </w:pPr>
            <w:r w:rsidRPr="00835E24">
              <w:rPr>
                <w:rFonts w:ascii="黑体" w:eastAsia="黑体" w:hAnsi="黑体" w:hint="eastAsia"/>
              </w:rPr>
              <w:t>评分项目</w:t>
            </w:r>
          </w:p>
        </w:tc>
        <w:tc>
          <w:tcPr>
            <w:tcW w:w="6218" w:type="dxa"/>
            <w:tcBorders>
              <w:top w:val="single" w:sz="4" w:space="0" w:color="auto"/>
              <w:left w:val="single" w:sz="4" w:space="0" w:color="auto"/>
              <w:bottom w:val="single" w:sz="4" w:space="0" w:color="auto"/>
              <w:right w:val="single" w:sz="4" w:space="0" w:color="auto"/>
            </w:tcBorders>
            <w:vAlign w:val="center"/>
          </w:tcPr>
          <w:p w:rsidR="0071698D" w:rsidRPr="00835E24" w:rsidRDefault="0071698D" w:rsidP="00476EDD">
            <w:pPr>
              <w:snapToGrid w:val="0"/>
              <w:spacing w:line="240" w:lineRule="atLeast"/>
              <w:jc w:val="center"/>
              <w:rPr>
                <w:rFonts w:ascii="黑体" w:eastAsia="黑体" w:hAnsi="黑体"/>
              </w:rPr>
            </w:pPr>
            <w:r w:rsidRPr="00835E24">
              <w:rPr>
                <w:rFonts w:ascii="黑体" w:eastAsia="黑体" w:hAnsi="黑体" w:hint="eastAsia"/>
              </w:rPr>
              <w:t>评分标准</w:t>
            </w:r>
          </w:p>
        </w:tc>
        <w:tc>
          <w:tcPr>
            <w:tcW w:w="709" w:type="dxa"/>
            <w:tcBorders>
              <w:top w:val="single" w:sz="4" w:space="0" w:color="auto"/>
              <w:left w:val="single" w:sz="4" w:space="0" w:color="auto"/>
              <w:bottom w:val="single" w:sz="4" w:space="0" w:color="auto"/>
              <w:right w:val="single" w:sz="4" w:space="0" w:color="auto"/>
            </w:tcBorders>
            <w:vAlign w:val="center"/>
          </w:tcPr>
          <w:p w:rsidR="0071698D" w:rsidRPr="00835E24" w:rsidRDefault="0071698D" w:rsidP="00476EDD">
            <w:pPr>
              <w:snapToGrid w:val="0"/>
              <w:spacing w:line="240" w:lineRule="atLeast"/>
              <w:jc w:val="center"/>
              <w:rPr>
                <w:rFonts w:ascii="黑体" w:eastAsia="黑体" w:hAnsi="黑体"/>
              </w:rPr>
            </w:pPr>
            <w:r w:rsidRPr="00835E24">
              <w:rPr>
                <w:rFonts w:ascii="黑体" w:eastAsia="黑体" w:hAnsi="黑体" w:hint="eastAsia"/>
              </w:rPr>
              <w:t>得分</w:t>
            </w:r>
          </w:p>
        </w:tc>
      </w:tr>
      <w:tr w:rsidR="00037811" w:rsidRPr="00835E24" w:rsidTr="00835E24">
        <w:trPr>
          <w:trHeight w:val="849"/>
          <w:jc w:val="center"/>
        </w:trPr>
        <w:tc>
          <w:tcPr>
            <w:tcW w:w="750" w:type="dxa"/>
            <w:vMerge w:val="restart"/>
            <w:tcBorders>
              <w:top w:val="single" w:sz="4" w:space="0" w:color="000000"/>
              <w:left w:val="single" w:sz="4" w:space="0" w:color="000000"/>
              <w:right w:val="single" w:sz="4" w:space="0" w:color="auto"/>
            </w:tcBorders>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项目管理组织方案</w:t>
            </w:r>
          </w:p>
          <w:p w:rsidR="00406307" w:rsidRPr="00835E24" w:rsidRDefault="00FD680E" w:rsidP="00476EDD">
            <w:pPr>
              <w:snapToGrid w:val="0"/>
              <w:spacing w:line="240" w:lineRule="atLeast"/>
              <w:jc w:val="center"/>
              <w:rPr>
                <w:rFonts w:ascii="宋体" w:hAnsi="宋体"/>
              </w:rPr>
            </w:pPr>
            <w:r w:rsidRPr="00835E24">
              <w:rPr>
                <w:rFonts w:ascii="宋体" w:hAnsi="宋体" w:hint="eastAsia"/>
              </w:rPr>
              <w:t>2</w:t>
            </w:r>
            <w:r w:rsidR="00531034" w:rsidRPr="00835E24">
              <w:rPr>
                <w:rFonts w:ascii="宋体" w:hAnsi="宋体" w:hint="eastAsia"/>
              </w:rPr>
              <w:t>5分</w:t>
            </w:r>
          </w:p>
        </w:tc>
        <w:tc>
          <w:tcPr>
            <w:tcW w:w="1532" w:type="dxa"/>
            <w:tcBorders>
              <w:top w:val="single" w:sz="4" w:space="0" w:color="auto"/>
              <w:left w:val="single" w:sz="4" w:space="0" w:color="auto"/>
              <w:bottom w:val="single" w:sz="4" w:space="0" w:color="auto"/>
              <w:right w:val="single" w:sz="4" w:space="0" w:color="auto"/>
            </w:tcBorders>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总体概述</w:t>
            </w:r>
          </w:p>
          <w:p w:rsidR="00406307" w:rsidRPr="00835E24" w:rsidRDefault="00531034" w:rsidP="00476EDD">
            <w:pPr>
              <w:snapToGrid w:val="0"/>
              <w:spacing w:line="240" w:lineRule="atLeast"/>
              <w:jc w:val="center"/>
              <w:rPr>
                <w:rFonts w:ascii="宋体" w:hAnsi="宋体"/>
              </w:rPr>
            </w:pPr>
            <w:r w:rsidRPr="00835E24">
              <w:rPr>
                <w:rFonts w:ascii="宋体" w:hAnsi="宋体" w:hint="eastAsia"/>
              </w:rPr>
              <w:t>（</w:t>
            </w:r>
            <w:r w:rsidR="00AD326E" w:rsidRPr="00835E24">
              <w:rPr>
                <w:rFonts w:ascii="宋体" w:hAnsi="宋体" w:hint="eastAsia"/>
              </w:rPr>
              <w:t>10</w:t>
            </w:r>
            <w:r w:rsidRPr="00835E24">
              <w:rPr>
                <w:rFonts w:ascii="宋体" w:hAnsi="宋体" w:hint="eastAsia"/>
              </w:rPr>
              <w:t>分）</w:t>
            </w:r>
          </w:p>
        </w:tc>
        <w:tc>
          <w:tcPr>
            <w:tcW w:w="6218" w:type="dxa"/>
            <w:tcBorders>
              <w:top w:val="single" w:sz="4" w:space="0" w:color="auto"/>
              <w:left w:val="single" w:sz="4" w:space="0" w:color="auto"/>
              <w:bottom w:val="single" w:sz="4" w:space="0" w:color="auto"/>
              <w:right w:val="single" w:sz="4" w:space="0" w:color="auto"/>
            </w:tcBorders>
            <w:vAlign w:val="center"/>
          </w:tcPr>
          <w:p w:rsidR="00406307" w:rsidRPr="00835E24" w:rsidRDefault="00531034" w:rsidP="00476EDD">
            <w:pPr>
              <w:snapToGrid w:val="0"/>
              <w:spacing w:line="240" w:lineRule="atLeast"/>
              <w:rPr>
                <w:rFonts w:ascii="宋体" w:hAnsi="宋体"/>
              </w:rPr>
            </w:pPr>
            <w:r w:rsidRPr="00835E24">
              <w:rPr>
                <w:rFonts w:ascii="宋体" w:hAnsi="宋体" w:hint="eastAsia"/>
              </w:rPr>
              <w:t>对工程总承包的总体设想、组织形式、各项管理目标及控制措施、设计与施工的协调措施等内容进行评分。</w:t>
            </w:r>
          </w:p>
        </w:tc>
        <w:tc>
          <w:tcPr>
            <w:tcW w:w="709" w:type="dxa"/>
            <w:tcBorders>
              <w:top w:val="single" w:sz="4" w:space="0" w:color="auto"/>
              <w:left w:val="single" w:sz="4" w:space="0" w:color="auto"/>
              <w:bottom w:val="single" w:sz="4" w:space="0" w:color="auto"/>
              <w:right w:val="single" w:sz="4" w:space="0" w:color="auto"/>
            </w:tcBorders>
            <w:vAlign w:val="center"/>
          </w:tcPr>
          <w:p w:rsidR="00406307" w:rsidRPr="00835E24" w:rsidRDefault="00406307" w:rsidP="00476EDD">
            <w:pPr>
              <w:snapToGrid w:val="0"/>
              <w:spacing w:line="240" w:lineRule="atLeast"/>
              <w:jc w:val="center"/>
              <w:rPr>
                <w:rFonts w:ascii="宋体" w:hAnsi="宋体"/>
              </w:rPr>
            </w:pPr>
          </w:p>
        </w:tc>
      </w:tr>
      <w:tr w:rsidR="00037811" w:rsidRPr="00835E24" w:rsidTr="00835E24">
        <w:trPr>
          <w:trHeight w:val="773"/>
          <w:jc w:val="center"/>
        </w:trPr>
        <w:tc>
          <w:tcPr>
            <w:tcW w:w="750" w:type="dxa"/>
            <w:vMerge/>
            <w:tcBorders>
              <w:left w:val="single" w:sz="4" w:space="0" w:color="000000"/>
              <w:right w:val="single" w:sz="4" w:space="0" w:color="auto"/>
            </w:tcBorders>
            <w:vAlign w:val="center"/>
          </w:tcPr>
          <w:p w:rsidR="00406307" w:rsidRPr="00835E24" w:rsidRDefault="00406307" w:rsidP="00476EDD">
            <w:pPr>
              <w:snapToGrid w:val="0"/>
              <w:spacing w:line="240" w:lineRule="atLeast"/>
              <w:jc w:val="center"/>
              <w:rPr>
                <w:rFonts w:ascii="宋体" w:hAnsi="宋体"/>
              </w:rPr>
            </w:pPr>
          </w:p>
        </w:tc>
        <w:tc>
          <w:tcPr>
            <w:tcW w:w="1532" w:type="dxa"/>
            <w:tcBorders>
              <w:top w:val="single" w:sz="4" w:space="0" w:color="auto"/>
              <w:left w:val="single" w:sz="4" w:space="0" w:color="auto"/>
              <w:bottom w:val="single" w:sz="4" w:space="0" w:color="auto"/>
              <w:right w:val="single" w:sz="4" w:space="0" w:color="auto"/>
            </w:tcBorders>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设计管理方案</w:t>
            </w:r>
          </w:p>
          <w:p w:rsidR="00406307" w:rsidRPr="00835E24" w:rsidRDefault="00531034" w:rsidP="00476EDD">
            <w:pPr>
              <w:snapToGrid w:val="0"/>
              <w:spacing w:line="240" w:lineRule="atLeast"/>
              <w:jc w:val="center"/>
              <w:rPr>
                <w:rFonts w:ascii="宋体" w:hAnsi="宋体"/>
              </w:rPr>
            </w:pPr>
            <w:r w:rsidRPr="00835E24">
              <w:rPr>
                <w:rFonts w:ascii="宋体" w:hAnsi="宋体" w:hint="eastAsia"/>
              </w:rPr>
              <w:t>（</w:t>
            </w:r>
            <w:r w:rsidR="00FD680E" w:rsidRPr="00835E24">
              <w:rPr>
                <w:rFonts w:ascii="宋体" w:hAnsi="宋体" w:hint="eastAsia"/>
              </w:rPr>
              <w:t>5</w:t>
            </w:r>
            <w:r w:rsidRPr="00835E24">
              <w:rPr>
                <w:rFonts w:ascii="宋体" w:hAnsi="宋体" w:hint="eastAsia"/>
              </w:rPr>
              <w:t>分）</w:t>
            </w:r>
          </w:p>
        </w:tc>
        <w:tc>
          <w:tcPr>
            <w:tcW w:w="6218" w:type="dxa"/>
            <w:tcBorders>
              <w:top w:val="single" w:sz="4" w:space="0" w:color="auto"/>
              <w:left w:val="single" w:sz="4" w:space="0" w:color="auto"/>
              <w:bottom w:val="single" w:sz="4" w:space="0" w:color="auto"/>
              <w:right w:val="single" w:sz="4" w:space="0" w:color="auto"/>
            </w:tcBorders>
            <w:vAlign w:val="center"/>
          </w:tcPr>
          <w:p w:rsidR="00406307" w:rsidRPr="00835E24" w:rsidRDefault="00531034" w:rsidP="00476EDD">
            <w:pPr>
              <w:snapToGrid w:val="0"/>
              <w:spacing w:line="240" w:lineRule="atLeast"/>
              <w:rPr>
                <w:rFonts w:ascii="宋体" w:hAnsi="宋体"/>
              </w:rPr>
            </w:pPr>
            <w:r w:rsidRPr="00835E24">
              <w:rPr>
                <w:rFonts w:ascii="宋体" w:hAnsi="宋体" w:hint="eastAsia"/>
              </w:rPr>
              <w:t>对设计执行计划、设计组织实施方案、设计控制措施、设计收尾等内容进行评分。</w:t>
            </w:r>
          </w:p>
        </w:tc>
        <w:tc>
          <w:tcPr>
            <w:tcW w:w="709" w:type="dxa"/>
            <w:tcBorders>
              <w:top w:val="single" w:sz="4" w:space="0" w:color="auto"/>
              <w:left w:val="single" w:sz="4" w:space="0" w:color="auto"/>
              <w:bottom w:val="single" w:sz="4" w:space="0" w:color="auto"/>
              <w:right w:val="single" w:sz="4" w:space="0" w:color="auto"/>
            </w:tcBorders>
            <w:vAlign w:val="center"/>
          </w:tcPr>
          <w:p w:rsidR="00406307" w:rsidRPr="00835E24" w:rsidRDefault="00406307" w:rsidP="00476EDD">
            <w:pPr>
              <w:snapToGrid w:val="0"/>
              <w:spacing w:line="240" w:lineRule="atLeast"/>
              <w:jc w:val="center"/>
              <w:rPr>
                <w:rFonts w:ascii="宋体" w:hAnsi="宋体"/>
              </w:rPr>
            </w:pPr>
          </w:p>
        </w:tc>
      </w:tr>
      <w:tr w:rsidR="00037811" w:rsidRPr="00835E24" w:rsidTr="00835E24">
        <w:trPr>
          <w:trHeight w:val="901"/>
          <w:jc w:val="center"/>
        </w:trPr>
        <w:tc>
          <w:tcPr>
            <w:tcW w:w="750" w:type="dxa"/>
            <w:vMerge/>
            <w:tcBorders>
              <w:left w:val="single" w:sz="4" w:space="0" w:color="000000"/>
              <w:right w:val="single" w:sz="4" w:space="0" w:color="auto"/>
            </w:tcBorders>
            <w:vAlign w:val="center"/>
          </w:tcPr>
          <w:p w:rsidR="00406307" w:rsidRPr="00835E24" w:rsidRDefault="00406307" w:rsidP="00476EDD">
            <w:pPr>
              <w:snapToGrid w:val="0"/>
              <w:spacing w:line="240" w:lineRule="atLeast"/>
              <w:jc w:val="center"/>
              <w:rPr>
                <w:rFonts w:ascii="宋体" w:hAnsi="宋体"/>
              </w:rPr>
            </w:pPr>
          </w:p>
        </w:tc>
        <w:tc>
          <w:tcPr>
            <w:tcW w:w="1532" w:type="dxa"/>
            <w:tcBorders>
              <w:top w:val="single" w:sz="4" w:space="0" w:color="auto"/>
              <w:left w:val="single" w:sz="4" w:space="0" w:color="auto"/>
              <w:bottom w:val="single" w:sz="4" w:space="0" w:color="auto"/>
              <w:right w:val="single" w:sz="4" w:space="0" w:color="auto"/>
            </w:tcBorders>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施工管理方案</w:t>
            </w:r>
          </w:p>
          <w:p w:rsidR="00406307" w:rsidRPr="00835E24" w:rsidRDefault="00531034" w:rsidP="00476EDD">
            <w:pPr>
              <w:snapToGrid w:val="0"/>
              <w:spacing w:line="240" w:lineRule="atLeast"/>
              <w:jc w:val="center"/>
              <w:rPr>
                <w:rFonts w:ascii="宋体" w:hAnsi="宋体"/>
              </w:rPr>
            </w:pPr>
            <w:r w:rsidRPr="00835E24">
              <w:rPr>
                <w:rFonts w:ascii="宋体" w:hAnsi="宋体" w:hint="eastAsia"/>
              </w:rPr>
              <w:t>（</w:t>
            </w:r>
            <w:r w:rsidR="00AD326E" w:rsidRPr="00835E24">
              <w:rPr>
                <w:rFonts w:ascii="宋体" w:hAnsi="宋体" w:hint="eastAsia"/>
              </w:rPr>
              <w:t>5</w:t>
            </w:r>
            <w:r w:rsidRPr="00835E24">
              <w:rPr>
                <w:rFonts w:ascii="宋体" w:hAnsi="宋体" w:hint="eastAsia"/>
              </w:rPr>
              <w:t>分）</w:t>
            </w:r>
          </w:p>
        </w:tc>
        <w:tc>
          <w:tcPr>
            <w:tcW w:w="6218" w:type="dxa"/>
            <w:tcBorders>
              <w:top w:val="single" w:sz="4" w:space="0" w:color="auto"/>
              <w:left w:val="single" w:sz="4" w:space="0" w:color="auto"/>
              <w:bottom w:val="single" w:sz="4" w:space="0" w:color="auto"/>
              <w:right w:val="single" w:sz="4" w:space="0" w:color="auto"/>
            </w:tcBorders>
            <w:vAlign w:val="center"/>
          </w:tcPr>
          <w:p w:rsidR="00406307" w:rsidRPr="00835E24" w:rsidRDefault="00531034" w:rsidP="00476EDD">
            <w:pPr>
              <w:snapToGrid w:val="0"/>
              <w:spacing w:line="240" w:lineRule="atLeast"/>
              <w:rPr>
                <w:rFonts w:ascii="宋体" w:hAnsi="宋体"/>
              </w:rPr>
            </w:pPr>
            <w:r w:rsidRPr="00835E24">
              <w:rPr>
                <w:rFonts w:ascii="宋体" w:hAnsi="宋体" w:hint="eastAsia"/>
              </w:rPr>
              <w:t>对施工执行计划、施工进度控制、施工费用控制、施工质量控制、施工安全管理、施工现场管理、施工变更管理等内容进行评分。</w:t>
            </w:r>
          </w:p>
        </w:tc>
        <w:tc>
          <w:tcPr>
            <w:tcW w:w="709" w:type="dxa"/>
            <w:tcBorders>
              <w:top w:val="single" w:sz="4" w:space="0" w:color="auto"/>
              <w:left w:val="single" w:sz="4" w:space="0" w:color="auto"/>
              <w:bottom w:val="single" w:sz="4" w:space="0" w:color="auto"/>
              <w:right w:val="single" w:sz="4" w:space="0" w:color="auto"/>
            </w:tcBorders>
            <w:vAlign w:val="center"/>
          </w:tcPr>
          <w:p w:rsidR="00406307" w:rsidRPr="00835E24" w:rsidRDefault="00406307" w:rsidP="00476EDD">
            <w:pPr>
              <w:snapToGrid w:val="0"/>
              <w:spacing w:line="240" w:lineRule="atLeast"/>
              <w:jc w:val="center"/>
              <w:rPr>
                <w:rFonts w:ascii="宋体" w:hAnsi="宋体"/>
              </w:rPr>
            </w:pPr>
          </w:p>
        </w:tc>
      </w:tr>
      <w:tr w:rsidR="00037811" w:rsidRPr="00835E24" w:rsidTr="00835E24">
        <w:trPr>
          <w:trHeight w:val="843"/>
          <w:jc w:val="center"/>
        </w:trPr>
        <w:tc>
          <w:tcPr>
            <w:tcW w:w="750" w:type="dxa"/>
            <w:vMerge/>
            <w:tcBorders>
              <w:left w:val="single" w:sz="4" w:space="0" w:color="000000"/>
              <w:right w:val="single" w:sz="4" w:space="0" w:color="auto"/>
            </w:tcBorders>
            <w:vAlign w:val="center"/>
          </w:tcPr>
          <w:p w:rsidR="00406307" w:rsidRPr="00835E24" w:rsidRDefault="00406307" w:rsidP="00476EDD">
            <w:pPr>
              <w:snapToGrid w:val="0"/>
              <w:spacing w:line="240" w:lineRule="atLeast"/>
              <w:jc w:val="center"/>
              <w:rPr>
                <w:rFonts w:ascii="宋体" w:hAnsi="宋体"/>
              </w:rPr>
            </w:pPr>
          </w:p>
        </w:tc>
        <w:tc>
          <w:tcPr>
            <w:tcW w:w="1532" w:type="dxa"/>
            <w:tcBorders>
              <w:top w:val="single" w:sz="4" w:space="0" w:color="auto"/>
              <w:left w:val="single" w:sz="4" w:space="0" w:color="auto"/>
              <w:bottom w:val="single" w:sz="4" w:space="0" w:color="auto"/>
              <w:right w:val="single" w:sz="4" w:space="0" w:color="auto"/>
            </w:tcBorders>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采购管理方案</w:t>
            </w:r>
          </w:p>
          <w:p w:rsidR="00406307" w:rsidRPr="00835E24" w:rsidRDefault="00531034" w:rsidP="00476EDD">
            <w:pPr>
              <w:snapToGrid w:val="0"/>
              <w:spacing w:line="240" w:lineRule="atLeast"/>
              <w:jc w:val="center"/>
              <w:rPr>
                <w:rFonts w:ascii="宋体" w:hAnsi="宋体"/>
              </w:rPr>
            </w:pPr>
            <w:r w:rsidRPr="00835E24">
              <w:rPr>
                <w:rFonts w:ascii="宋体" w:hAnsi="宋体" w:hint="eastAsia"/>
              </w:rPr>
              <w:t>（</w:t>
            </w:r>
            <w:r w:rsidR="003F446C" w:rsidRPr="00835E24">
              <w:rPr>
                <w:rFonts w:ascii="宋体" w:hAnsi="宋体" w:hint="eastAsia"/>
              </w:rPr>
              <w:t>5</w:t>
            </w:r>
            <w:r w:rsidRPr="00835E24">
              <w:rPr>
                <w:rFonts w:ascii="宋体" w:hAnsi="宋体" w:hint="eastAsia"/>
              </w:rPr>
              <w:t>分）</w:t>
            </w:r>
          </w:p>
        </w:tc>
        <w:tc>
          <w:tcPr>
            <w:tcW w:w="6218" w:type="dxa"/>
            <w:tcBorders>
              <w:top w:val="single" w:sz="4" w:space="0" w:color="auto"/>
              <w:left w:val="single" w:sz="4" w:space="0" w:color="auto"/>
              <w:bottom w:val="single" w:sz="4" w:space="0" w:color="auto"/>
              <w:right w:val="single" w:sz="4" w:space="0" w:color="auto"/>
            </w:tcBorders>
            <w:vAlign w:val="center"/>
          </w:tcPr>
          <w:p w:rsidR="00406307" w:rsidRPr="00835E24" w:rsidRDefault="00531034" w:rsidP="00476EDD">
            <w:pPr>
              <w:snapToGrid w:val="0"/>
              <w:spacing w:line="240" w:lineRule="atLeast"/>
              <w:rPr>
                <w:rFonts w:ascii="宋体" w:hAnsi="宋体"/>
              </w:rPr>
            </w:pPr>
            <w:r w:rsidRPr="00835E24">
              <w:rPr>
                <w:rFonts w:ascii="宋体" w:hAnsi="宋体" w:hint="eastAsia"/>
              </w:rPr>
              <w:t>对采购工作程序、采购执行计划、采买、催交与检验、运输与交付、采购变更管理、仓储管理等内容进行评分。</w:t>
            </w:r>
          </w:p>
        </w:tc>
        <w:tc>
          <w:tcPr>
            <w:tcW w:w="709" w:type="dxa"/>
            <w:tcBorders>
              <w:top w:val="single" w:sz="4" w:space="0" w:color="auto"/>
              <w:left w:val="single" w:sz="4" w:space="0" w:color="auto"/>
              <w:bottom w:val="single" w:sz="4" w:space="0" w:color="auto"/>
              <w:right w:val="single" w:sz="4" w:space="0" w:color="auto"/>
            </w:tcBorders>
            <w:vAlign w:val="center"/>
          </w:tcPr>
          <w:p w:rsidR="00406307" w:rsidRPr="00835E24" w:rsidRDefault="00406307" w:rsidP="00476EDD">
            <w:pPr>
              <w:snapToGrid w:val="0"/>
              <w:spacing w:line="240" w:lineRule="atLeast"/>
              <w:jc w:val="center"/>
              <w:rPr>
                <w:rFonts w:ascii="宋体" w:hAnsi="宋体"/>
              </w:rPr>
            </w:pPr>
          </w:p>
        </w:tc>
      </w:tr>
    </w:tbl>
    <w:p w:rsidR="00F43922" w:rsidRPr="00037811" w:rsidRDefault="005E7114" w:rsidP="00476EDD">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lastRenderedPageBreak/>
        <w:t>6</w:t>
      </w:r>
      <w:r w:rsidR="005966C8">
        <w:rPr>
          <w:rFonts w:ascii="仿宋_GB2312" w:eastAsia="仿宋_GB2312" w:hint="eastAsia"/>
          <w:color w:val="000000" w:themeColor="text1"/>
          <w:sz w:val="32"/>
          <w:szCs w:val="32"/>
        </w:rPr>
        <w:t>.</w:t>
      </w:r>
      <w:r w:rsidR="000069E0" w:rsidRPr="00037811">
        <w:rPr>
          <w:rFonts w:ascii="仿宋_GB2312" w:eastAsia="仿宋_GB2312" w:hint="eastAsia"/>
          <w:color w:val="000000" w:themeColor="text1"/>
          <w:sz w:val="32"/>
          <w:szCs w:val="32"/>
        </w:rPr>
        <w:t>资信业绩</w:t>
      </w:r>
      <w:r w:rsidR="00531034" w:rsidRPr="00037811">
        <w:rPr>
          <w:rFonts w:ascii="仿宋_GB2312" w:eastAsia="仿宋_GB2312" w:hint="eastAsia"/>
          <w:color w:val="000000" w:themeColor="text1"/>
          <w:sz w:val="32"/>
          <w:szCs w:val="32"/>
        </w:rPr>
        <w:t>评分标准（5分）</w:t>
      </w:r>
    </w:p>
    <w:tbl>
      <w:tblPr>
        <w:tblW w:w="9270" w:type="dxa"/>
        <w:tblInd w:w="-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5"/>
        <w:gridCol w:w="7286"/>
        <w:gridCol w:w="709"/>
      </w:tblGrid>
      <w:tr w:rsidR="00037811" w:rsidRPr="00835E24" w:rsidTr="00835E24">
        <w:trPr>
          <w:trHeight w:val="605"/>
        </w:trPr>
        <w:tc>
          <w:tcPr>
            <w:tcW w:w="1275" w:type="dxa"/>
            <w:tcBorders>
              <w:top w:val="single" w:sz="4" w:space="0" w:color="auto"/>
              <w:left w:val="single" w:sz="4" w:space="0" w:color="auto"/>
              <w:bottom w:val="single" w:sz="4" w:space="0" w:color="auto"/>
              <w:right w:val="single" w:sz="4" w:space="0" w:color="auto"/>
            </w:tcBorders>
            <w:vAlign w:val="center"/>
          </w:tcPr>
          <w:p w:rsidR="009A0260" w:rsidRPr="00835E24" w:rsidRDefault="009A0260" w:rsidP="00476EDD">
            <w:pPr>
              <w:snapToGrid w:val="0"/>
              <w:spacing w:line="240" w:lineRule="atLeast"/>
              <w:jc w:val="center"/>
              <w:rPr>
                <w:rFonts w:ascii="黑体" w:eastAsia="黑体" w:hAnsi="黑体"/>
              </w:rPr>
            </w:pPr>
            <w:r w:rsidRPr="00835E24">
              <w:rPr>
                <w:rFonts w:ascii="黑体" w:eastAsia="黑体" w:hAnsi="黑体" w:hint="eastAsia"/>
              </w:rPr>
              <w:t>项目</w:t>
            </w:r>
          </w:p>
        </w:tc>
        <w:tc>
          <w:tcPr>
            <w:tcW w:w="7286" w:type="dxa"/>
            <w:tcBorders>
              <w:top w:val="single" w:sz="4" w:space="0" w:color="auto"/>
              <w:left w:val="single" w:sz="4" w:space="0" w:color="auto"/>
              <w:bottom w:val="single" w:sz="4" w:space="0" w:color="auto"/>
              <w:right w:val="single" w:sz="4" w:space="0" w:color="auto"/>
            </w:tcBorders>
            <w:vAlign w:val="center"/>
          </w:tcPr>
          <w:p w:rsidR="009A0260" w:rsidRPr="00835E24" w:rsidRDefault="009A0260" w:rsidP="00476EDD">
            <w:pPr>
              <w:snapToGrid w:val="0"/>
              <w:spacing w:line="240" w:lineRule="atLeast"/>
              <w:jc w:val="center"/>
              <w:rPr>
                <w:rFonts w:ascii="黑体" w:eastAsia="黑体" w:hAnsi="黑体"/>
              </w:rPr>
            </w:pPr>
            <w:r w:rsidRPr="00835E24">
              <w:rPr>
                <w:rFonts w:ascii="黑体" w:eastAsia="黑体" w:hAnsi="黑体" w:hint="eastAsia"/>
              </w:rPr>
              <w:t>评分标准</w:t>
            </w:r>
          </w:p>
        </w:tc>
        <w:tc>
          <w:tcPr>
            <w:tcW w:w="709" w:type="dxa"/>
            <w:tcBorders>
              <w:top w:val="single" w:sz="4" w:space="0" w:color="auto"/>
              <w:left w:val="single" w:sz="4" w:space="0" w:color="auto"/>
              <w:bottom w:val="single" w:sz="4" w:space="0" w:color="auto"/>
              <w:right w:val="single" w:sz="4" w:space="0" w:color="auto"/>
            </w:tcBorders>
            <w:vAlign w:val="center"/>
          </w:tcPr>
          <w:p w:rsidR="009A0260" w:rsidRPr="00835E24" w:rsidRDefault="009A0260" w:rsidP="00476EDD">
            <w:pPr>
              <w:snapToGrid w:val="0"/>
              <w:spacing w:line="240" w:lineRule="atLeast"/>
              <w:jc w:val="center"/>
              <w:rPr>
                <w:rFonts w:ascii="黑体" w:eastAsia="黑体" w:hAnsi="黑体"/>
              </w:rPr>
            </w:pPr>
            <w:r w:rsidRPr="00835E24">
              <w:rPr>
                <w:rFonts w:ascii="黑体" w:eastAsia="黑体" w:hAnsi="黑体" w:hint="eastAsia"/>
              </w:rPr>
              <w:t>得分</w:t>
            </w:r>
          </w:p>
        </w:tc>
      </w:tr>
      <w:tr w:rsidR="00037811" w:rsidRPr="00835E24" w:rsidTr="00476EDD">
        <w:trPr>
          <w:trHeight w:val="1710"/>
        </w:trPr>
        <w:tc>
          <w:tcPr>
            <w:tcW w:w="1275" w:type="dxa"/>
            <w:tcBorders>
              <w:top w:val="single" w:sz="4" w:space="0" w:color="auto"/>
              <w:left w:val="single" w:sz="4" w:space="0" w:color="auto"/>
              <w:bottom w:val="single" w:sz="4" w:space="0" w:color="auto"/>
              <w:right w:val="single" w:sz="4" w:space="0" w:color="auto"/>
            </w:tcBorders>
            <w:vAlign w:val="center"/>
          </w:tcPr>
          <w:p w:rsidR="0010346F" w:rsidRPr="00835E24" w:rsidRDefault="0010346F" w:rsidP="00476EDD">
            <w:pPr>
              <w:snapToGrid w:val="0"/>
              <w:spacing w:line="240" w:lineRule="atLeast"/>
              <w:jc w:val="center"/>
              <w:rPr>
                <w:rFonts w:ascii="宋体" w:hAnsi="宋体"/>
              </w:rPr>
            </w:pPr>
            <w:r w:rsidRPr="00835E24">
              <w:rPr>
                <w:rFonts w:ascii="宋体" w:hAnsi="宋体" w:hint="eastAsia"/>
              </w:rPr>
              <w:t>投标人类似工程业绩</w:t>
            </w:r>
          </w:p>
          <w:p w:rsidR="0010346F" w:rsidRPr="00835E24" w:rsidRDefault="0010346F" w:rsidP="00476EDD">
            <w:pPr>
              <w:snapToGrid w:val="0"/>
              <w:spacing w:line="240" w:lineRule="atLeast"/>
              <w:jc w:val="center"/>
              <w:rPr>
                <w:rFonts w:ascii="宋体" w:hAnsi="宋体"/>
              </w:rPr>
            </w:pPr>
            <w:r w:rsidRPr="00835E24">
              <w:rPr>
                <w:rFonts w:ascii="宋体" w:hAnsi="宋体" w:hint="eastAsia"/>
              </w:rPr>
              <w:t>（2分）</w:t>
            </w:r>
          </w:p>
        </w:tc>
        <w:tc>
          <w:tcPr>
            <w:tcW w:w="7286" w:type="dxa"/>
            <w:tcBorders>
              <w:top w:val="single" w:sz="4" w:space="0" w:color="auto"/>
              <w:left w:val="single" w:sz="4" w:space="0" w:color="auto"/>
              <w:bottom w:val="single" w:sz="4" w:space="0" w:color="auto"/>
              <w:right w:val="single" w:sz="4" w:space="0" w:color="auto"/>
            </w:tcBorders>
            <w:vAlign w:val="center"/>
          </w:tcPr>
          <w:p w:rsidR="0010346F" w:rsidRPr="00835E24" w:rsidRDefault="0010346F" w:rsidP="00476EDD">
            <w:pPr>
              <w:snapToGrid w:val="0"/>
              <w:spacing w:line="240" w:lineRule="atLeast"/>
              <w:jc w:val="left"/>
              <w:rPr>
                <w:rFonts w:ascii="宋体" w:hAnsi="宋体"/>
              </w:rPr>
            </w:pPr>
            <w:r w:rsidRPr="00835E24">
              <w:rPr>
                <w:rFonts w:ascii="宋体" w:hAnsi="宋体" w:hint="eastAsia"/>
              </w:rPr>
              <w:t>投标人承担过类似及以上的工程总承包业绩一个计1分，累计不超过2分（类似工程标准在招标文件中应当明确），如仅有类似设计业绩乘0.8，如仅有类似施工业绩乘0.7。</w:t>
            </w:r>
          </w:p>
          <w:p w:rsidR="0010346F" w:rsidRPr="00835E24" w:rsidRDefault="0010346F" w:rsidP="00476EDD">
            <w:pPr>
              <w:snapToGrid w:val="0"/>
              <w:spacing w:line="240" w:lineRule="atLeast"/>
              <w:jc w:val="left"/>
              <w:rPr>
                <w:rFonts w:ascii="宋体" w:hAnsi="宋体"/>
              </w:rPr>
            </w:pPr>
            <w:r w:rsidRPr="00835E24">
              <w:rPr>
                <w:rFonts w:ascii="宋体" w:hAnsi="宋体" w:hint="eastAsia"/>
              </w:rPr>
              <w:t>注：联合体承担过的工程总承包业绩分值计算方法为：牵头方按该项分值的100%计取、参与方按该项分值的60%计取。</w:t>
            </w:r>
          </w:p>
        </w:tc>
        <w:tc>
          <w:tcPr>
            <w:tcW w:w="709" w:type="dxa"/>
            <w:tcBorders>
              <w:top w:val="single" w:sz="4" w:space="0" w:color="auto"/>
              <w:left w:val="single" w:sz="4" w:space="0" w:color="auto"/>
              <w:bottom w:val="single" w:sz="4" w:space="0" w:color="auto"/>
              <w:right w:val="single" w:sz="4" w:space="0" w:color="auto"/>
            </w:tcBorders>
            <w:vAlign w:val="center"/>
          </w:tcPr>
          <w:p w:rsidR="0010346F" w:rsidRPr="00835E24" w:rsidRDefault="0010346F" w:rsidP="00476EDD">
            <w:pPr>
              <w:snapToGrid w:val="0"/>
              <w:spacing w:line="240" w:lineRule="atLeast"/>
              <w:jc w:val="center"/>
              <w:rPr>
                <w:rFonts w:ascii="宋体" w:hAnsi="宋体"/>
              </w:rPr>
            </w:pPr>
          </w:p>
        </w:tc>
      </w:tr>
      <w:tr w:rsidR="00037811" w:rsidRPr="00835E24" w:rsidTr="00476EDD">
        <w:trPr>
          <w:trHeight w:val="1549"/>
        </w:trPr>
        <w:tc>
          <w:tcPr>
            <w:tcW w:w="1275" w:type="dxa"/>
            <w:tcBorders>
              <w:top w:val="single" w:sz="4" w:space="0" w:color="auto"/>
              <w:left w:val="single" w:sz="4" w:space="0" w:color="auto"/>
              <w:bottom w:val="single" w:sz="4" w:space="0" w:color="auto"/>
              <w:right w:val="single" w:sz="4" w:space="0" w:color="auto"/>
            </w:tcBorders>
            <w:vAlign w:val="center"/>
          </w:tcPr>
          <w:p w:rsidR="0010346F" w:rsidRPr="00835E24" w:rsidRDefault="0010346F" w:rsidP="00476EDD">
            <w:pPr>
              <w:snapToGrid w:val="0"/>
              <w:spacing w:line="240" w:lineRule="atLeast"/>
              <w:jc w:val="center"/>
              <w:rPr>
                <w:rFonts w:ascii="宋体" w:hAnsi="宋体"/>
              </w:rPr>
            </w:pPr>
            <w:r w:rsidRPr="00835E24">
              <w:rPr>
                <w:rFonts w:ascii="宋体" w:hAnsi="宋体" w:hint="eastAsia"/>
              </w:rPr>
              <w:t>投标人工程总承包项目经理类似工程业绩</w:t>
            </w:r>
          </w:p>
          <w:p w:rsidR="0010346F" w:rsidRPr="00835E24" w:rsidRDefault="0010346F" w:rsidP="00476EDD">
            <w:pPr>
              <w:snapToGrid w:val="0"/>
              <w:spacing w:line="240" w:lineRule="atLeast"/>
              <w:jc w:val="center"/>
              <w:rPr>
                <w:rFonts w:ascii="宋体" w:hAnsi="宋体"/>
              </w:rPr>
            </w:pPr>
            <w:r w:rsidRPr="00835E24">
              <w:rPr>
                <w:rFonts w:ascii="宋体" w:hAnsi="宋体" w:hint="eastAsia"/>
              </w:rPr>
              <w:t>（3分）</w:t>
            </w:r>
          </w:p>
        </w:tc>
        <w:tc>
          <w:tcPr>
            <w:tcW w:w="7286" w:type="dxa"/>
            <w:tcBorders>
              <w:top w:val="single" w:sz="4" w:space="0" w:color="auto"/>
              <w:left w:val="single" w:sz="4" w:space="0" w:color="auto"/>
              <w:bottom w:val="single" w:sz="4" w:space="0" w:color="auto"/>
              <w:right w:val="single" w:sz="4" w:space="0" w:color="auto"/>
            </w:tcBorders>
            <w:vAlign w:val="center"/>
          </w:tcPr>
          <w:p w:rsidR="0010346F" w:rsidRPr="00835E24" w:rsidRDefault="0010346F" w:rsidP="00476EDD">
            <w:pPr>
              <w:snapToGrid w:val="0"/>
              <w:spacing w:line="240" w:lineRule="atLeast"/>
              <w:jc w:val="left"/>
              <w:rPr>
                <w:rFonts w:ascii="宋体" w:hAnsi="宋体"/>
              </w:rPr>
            </w:pPr>
            <w:r w:rsidRPr="00835E24">
              <w:rPr>
                <w:rFonts w:ascii="宋体" w:hAnsi="宋体" w:hint="eastAsia"/>
              </w:rPr>
              <w:t>投标人工程总承包项目经理承担过类似及以上的工程总承包业绩一个计1分，累计不超过3分（类似工程标准在招标文件中应当明确），如仅有类似设计业绩乘0.8，如仅有类似施工业绩乘0.7。</w:t>
            </w:r>
          </w:p>
        </w:tc>
        <w:tc>
          <w:tcPr>
            <w:tcW w:w="709" w:type="dxa"/>
            <w:tcBorders>
              <w:top w:val="single" w:sz="4" w:space="0" w:color="auto"/>
              <w:left w:val="single" w:sz="4" w:space="0" w:color="auto"/>
              <w:bottom w:val="single" w:sz="4" w:space="0" w:color="auto"/>
              <w:right w:val="single" w:sz="4" w:space="0" w:color="auto"/>
            </w:tcBorders>
            <w:vAlign w:val="center"/>
          </w:tcPr>
          <w:p w:rsidR="0010346F" w:rsidRPr="00835E24" w:rsidRDefault="0010346F" w:rsidP="00476EDD">
            <w:pPr>
              <w:snapToGrid w:val="0"/>
              <w:spacing w:line="240" w:lineRule="atLeast"/>
              <w:jc w:val="center"/>
              <w:rPr>
                <w:rFonts w:ascii="宋体" w:hAnsi="宋体"/>
              </w:rPr>
            </w:pPr>
          </w:p>
        </w:tc>
      </w:tr>
      <w:tr w:rsidR="00037811" w:rsidRPr="00835E24" w:rsidTr="00835E24">
        <w:trPr>
          <w:trHeight w:val="620"/>
        </w:trPr>
        <w:tc>
          <w:tcPr>
            <w:tcW w:w="9270" w:type="dxa"/>
            <w:gridSpan w:val="3"/>
            <w:tcBorders>
              <w:top w:val="single" w:sz="4" w:space="0" w:color="auto"/>
              <w:left w:val="single" w:sz="4" w:space="0" w:color="auto"/>
              <w:bottom w:val="single" w:sz="4" w:space="0" w:color="auto"/>
              <w:right w:val="single" w:sz="4" w:space="0" w:color="auto"/>
            </w:tcBorders>
            <w:vAlign w:val="center"/>
          </w:tcPr>
          <w:p w:rsidR="00285CCD" w:rsidRPr="00835E24" w:rsidRDefault="00FA0E71" w:rsidP="00476EDD">
            <w:pPr>
              <w:snapToGrid w:val="0"/>
              <w:spacing w:line="240" w:lineRule="atLeast"/>
              <w:jc w:val="center"/>
              <w:rPr>
                <w:rFonts w:ascii="宋体" w:hAnsi="宋体"/>
              </w:rPr>
            </w:pPr>
            <w:r w:rsidRPr="00835E24">
              <w:rPr>
                <w:rFonts w:ascii="宋体" w:hAnsi="宋体" w:hint="eastAsia"/>
              </w:rPr>
              <w:t>以上业绩应以合同及中标通知书原件为准，否则不得分。各项均可累计计分，计满为止。</w:t>
            </w:r>
          </w:p>
        </w:tc>
      </w:tr>
    </w:tbl>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（三）评委评审时按优、良、一般、差四个档次评审打分，各项分值分配按如下标准：</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优：得分为该项分值的90%～100%；</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良：得分为该项分值的70%～89%；</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一般：得分为该项分值的60%～69%；</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差：得分为该项分值的40%～59%；</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如没有该项内容则不得分。</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在统计投标人得分时，应去掉一个最高分和一个最低分，以算术平均值计入投标人总得分。</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835E24">
        <w:rPr>
          <w:rFonts w:ascii="黑体" w:eastAsia="黑体" w:hAnsi="黑体" w:hint="eastAsia"/>
          <w:color w:val="000000" w:themeColor="text1"/>
          <w:sz w:val="32"/>
          <w:szCs w:val="32"/>
        </w:rPr>
        <w:t>第二十</w:t>
      </w:r>
      <w:r w:rsidR="00EE0838" w:rsidRPr="00835E24">
        <w:rPr>
          <w:rFonts w:ascii="黑体" w:eastAsia="黑体" w:hAnsi="黑体" w:hint="eastAsia"/>
          <w:color w:val="000000" w:themeColor="text1"/>
          <w:sz w:val="32"/>
          <w:szCs w:val="32"/>
        </w:rPr>
        <w:t>一</w:t>
      </w:r>
      <w:r w:rsidRPr="00835E24">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初步设计完成后进行工程总承包招标的投标人的综合评估分值构成与评分标准。</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（一）</w:t>
      </w:r>
      <w:r w:rsidR="00CA141F" w:rsidRPr="00037811">
        <w:rPr>
          <w:rFonts w:ascii="仿宋_GB2312" w:eastAsia="仿宋_GB2312" w:hint="eastAsia"/>
          <w:color w:val="000000" w:themeColor="text1"/>
          <w:sz w:val="32"/>
          <w:szCs w:val="32"/>
        </w:rPr>
        <w:t>分值构成</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lastRenderedPageBreak/>
        <w:t>投标人得分由投标报价</w:t>
      </w:r>
      <w:r w:rsidR="00CA141F" w:rsidRPr="00037811">
        <w:rPr>
          <w:rFonts w:ascii="仿宋_GB2312" w:eastAsia="仿宋_GB2312" w:hint="eastAsia"/>
          <w:color w:val="000000" w:themeColor="text1"/>
          <w:sz w:val="32"/>
          <w:szCs w:val="32"/>
        </w:rPr>
        <w:t>、</w:t>
      </w:r>
      <w:r w:rsidRPr="00037811">
        <w:rPr>
          <w:rFonts w:ascii="仿宋_GB2312" w:eastAsia="仿宋_GB2312" w:hint="eastAsia"/>
          <w:color w:val="000000" w:themeColor="text1"/>
          <w:sz w:val="32"/>
          <w:szCs w:val="32"/>
        </w:rPr>
        <w:t>承包人建议书</w:t>
      </w:r>
      <w:r w:rsidR="00CA141F" w:rsidRPr="00037811">
        <w:rPr>
          <w:rFonts w:ascii="仿宋_GB2312" w:eastAsia="仿宋_GB2312" w:hint="eastAsia"/>
          <w:color w:val="000000" w:themeColor="text1"/>
          <w:sz w:val="32"/>
          <w:szCs w:val="32"/>
        </w:rPr>
        <w:t>、</w:t>
      </w:r>
      <w:r w:rsidR="00EA1147" w:rsidRPr="00037811">
        <w:rPr>
          <w:rFonts w:ascii="仿宋_GB2312" w:eastAsia="仿宋_GB2312" w:hint="eastAsia"/>
          <w:color w:val="000000" w:themeColor="text1"/>
          <w:sz w:val="32"/>
          <w:szCs w:val="32"/>
        </w:rPr>
        <w:t>承包人实施计划</w:t>
      </w:r>
      <w:r w:rsidR="00CA141F" w:rsidRPr="00037811">
        <w:rPr>
          <w:rFonts w:ascii="仿宋_GB2312" w:eastAsia="仿宋_GB2312" w:hint="eastAsia"/>
          <w:color w:val="000000" w:themeColor="text1"/>
          <w:sz w:val="32"/>
          <w:szCs w:val="32"/>
        </w:rPr>
        <w:t>、</w:t>
      </w:r>
      <w:r w:rsidR="00EA1147" w:rsidRPr="00037811">
        <w:rPr>
          <w:rFonts w:ascii="仿宋_GB2312" w:eastAsia="仿宋_GB2312" w:hint="eastAsia"/>
          <w:color w:val="000000" w:themeColor="text1"/>
          <w:sz w:val="32"/>
          <w:szCs w:val="32"/>
        </w:rPr>
        <w:t>资信业绩</w:t>
      </w:r>
      <w:r w:rsidRPr="00037811">
        <w:rPr>
          <w:rFonts w:ascii="仿宋_GB2312" w:eastAsia="仿宋_GB2312" w:hint="eastAsia"/>
          <w:color w:val="000000" w:themeColor="text1"/>
          <w:sz w:val="32"/>
          <w:szCs w:val="32"/>
        </w:rPr>
        <w:t>四部分</w:t>
      </w:r>
      <w:r w:rsidR="00CA141F" w:rsidRPr="00037811">
        <w:rPr>
          <w:rFonts w:ascii="仿宋_GB2312" w:eastAsia="仿宋_GB2312" w:hint="eastAsia"/>
          <w:color w:val="000000" w:themeColor="text1"/>
          <w:sz w:val="32"/>
          <w:szCs w:val="32"/>
        </w:rPr>
        <w:t>的得分</w:t>
      </w:r>
      <w:r w:rsidRPr="00037811">
        <w:rPr>
          <w:rFonts w:ascii="仿宋_GB2312" w:eastAsia="仿宋_GB2312" w:hint="eastAsia"/>
          <w:color w:val="000000" w:themeColor="text1"/>
          <w:sz w:val="32"/>
          <w:szCs w:val="32"/>
        </w:rPr>
        <w:t>组成，总分100分。各部分分值构成如下</w:t>
      </w:r>
      <w:r w:rsidR="00CA141F" w:rsidRPr="00037811">
        <w:rPr>
          <w:rFonts w:ascii="仿宋_GB2312" w:eastAsia="仿宋_GB2312" w:hint="eastAsia"/>
          <w:color w:val="000000" w:themeColor="text1"/>
          <w:sz w:val="32"/>
          <w:szCs w:val="32"/>
        </w:rPr>
        <w:t>：</w:t>
      </w:r>
    </w:p>
    <w:p w:rsidR="00835E24" w:rsidRDefault="00CA141F"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（1）投标报价：50分</w:t>
      </w:r>
    </w:p>
    <w:p w:rsidR="00835E24" w:rsidRDefault="00CA141F"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（2）承包人建议书：10分</w:t>
      </w:r>
    </w:p>
    <w:p w:rsidR="00835E24" w:rsidRDefault="00CA141F"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（3）承包人实施计划：30分</w:t>
      </w:r>
    </w:p>
    <w:p w:rsidR="00835E24" w:rsidRDefault="00CA141F"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（4）资信业绩：10分</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（二）评分标准</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1</w:t>
      </w:r>
      <w:r w:rsidR="005E7C74" w:rsidRPr="00037811">
        <w:rPr>
          <w:rFonts w:ascii="仿宋_GB2312" w:eastAsia="仿宋_GB2312" w:hint="eastAsia"/>
          <w:color w:val="000000" w:themeColor="text1"/>
          <w:sz w:val="32"/>
          <w:szCs w:val="32"/>
        </w:rPr>
        <w:t>．</w:t>
      </w:r>
      <w:r w:rsidRPr="00037811">
        <w:rPr>
          <w:rFonts w:ascii="仿宋_GB2312" w:eastAsia="仿宋_GB2312" w:hint="eastAsia"/>
          <w:color w:val="000000" w:themeColor="text1"/>
          <w:sz w:val="32"/>
          <w:szCs w:val="32"/>
        </w:rPr>
        <w:t>投标报价评标基准价计算方法</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通过资格审查和初步评审后的投标人的报价为有效报价。有效报价去掉一个最高价、去掉一个最低价后的算术平均值为评标基准价；当有效报价为3家时，则3家有效报价的算术平均值为评标基准价。</w:t>
      </w:r>
    </w:p>
    <w:p w:rsidR="00835E24" w:rsidRDefault="005E7C7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 xml:space="preserve">2. </w:t>
      </w:r>
      <w:r w:rsidR="00531034" w:rsidRPr="00037811">
        <w:rPr>
          <w:rFonts w:ascii="仿宋_GB2312" w:eastAsia="仿宋_GB2312" w:hint="eastAsia"/>
          <w:color w:val="000000" w:themeColor="text1"/>
          <w:sz w:val="32"/>
          <w:szCs w:val="32"/>
        </w:rPr>
        <w:t>投标报价的偏差率计算公式</w:t>
      </w:r>
    </w:p>
    <w:p w:rsidR="00835E24"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偏差率=100%×（投标人报价-评标基准价）/评标基准价</w:t>
      </w:r>
    </w:p>
    <w:p w:rsidR="00406307" w:rsidRPr="00037811" w:rsidRDefault="005E7C7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 xml:space="preserve">3. </w:t>
      </w:r>
      <w:r w:rsidR="00531034" w:rsidRPr="00037811">
        <w:rPr>
          <w:rFonts w:ascii="仿宋_GB2312" w:eastAsia="仿宋_GB2312" w:hint="eastAsia"/>
          <w:color w:val="000000" w:themeColor="text1"/>
          <w:sz w:val="32"/>
          <w:szCs w:val="32"/>
        </w:rPr>
        <w:t>投标报价评分标准（50分）</w:t>
      </w:r>
    </w:p>
    <w:tbl>
      <w:tblPr>
        <w:tblStyle w:val="aa"/>
        <w:tblW w:w="8930" w:type="dxa"/>
        <w:tblInd w:w="-4" w:type="dxa"/>
        <w:tblLayout w:type="fixed"/>
        <w:tblLook w:val="04A0" w:firstRow="1" w:lastRow="0" w:firstColumn="1" w:lastColumn="0" w:noHBand="0" w:noVBand="1"/>
      </w:tblPr>
      <w:tblGrid>
        <w:gridCol w:w="1417"/>
        <w:gridCol w:w="7513"/>
      </w:tblGrid>
      <w:tr w:rsidR="00037811" w:rsidRPr="00835E24" w:rsidTr="00835E24">
        <w:trPr>
          <w:trHeight w:val="879"/>
        </w:trPr>
        <w:tc>
          <w:tcPr>
            <w:tcW w:w="1417" w:type="dxa"/>
            <w:vAlign w:val="center"/>
          </w:tcPr>
          <w:p w:rsidR="00406307" w:rsidRPr="00835E24" w:rsidRDefault="005D6D05" w:rsidP="00476EDD">
            <w:pPr>
              <w:snapToGrid w:val="0"/>
              <w:spacing w:line="240" w:lineRule="atLeast"/>
              <w:jc w:val="center"/>
              <w:rPr>
                <w:rFonts w:ascii="黑体" w:eastAsia="黑体" w:hAnsi="黑体"/>
              </w:rPr>
            </w:pPr>
            <w:r w:rsidRPr="00835E24">
              <w:rPr>
                <w:rFonts w:ascii="黑体" w:eastAsia="黑体" w:hAnsi="黑体" w:hint="eastAsia"/>
              </w:rPr>
              <w:t>评分</w:t>
            </w:r>
            <w:r w:rsidR="00531034" w:rsidRPr="00835E24">
              <w:rPr>
                <w:rFonts w:ascii="黑体" w:eastAsia="黑体" w:hAnsi="黑体" w:hint="eastAsia"/>
              </w:rPr>
              <w:t>项目</w:t>
            </w:r>
          </w:p>
        </w:tc>
        <w:tc>
          <w:tcPr>
            <w:tcW w:w="7513" w:type="dxa"/>
            <w:vAlign w:val="center"/>
          </w:tcPr>
          <w:p w:rsidR="00406307" w:rsidRPr="00835E24" w:rsidRDefault="00531034" w:rsidP="00476EDD">
            <w:pPr>
              <w:snapToGrid w:val="0"/>
              <w:spacing w:line="240" w:lineRule="atLeast"/>
              <w:jc w:val="center"/>
              <w:rPr>
                <w:rFonts w:ascii="黑体" w:eastAsia="黑体" w:hAnsi="黑体"/>
              </w:rPr>
            </w:pPr>
            <w:r w:rsidRPr="00835E24">
              <w:rPr>
                <w:rFonts w:ascii="黑体" w:eastAsia="黑体" w:hAnsi="黑体" w:hint="eastAsia"/>
              </w:rPr>
              <w:t>评分标准</w:t>
            </w:r>
          </w:p>
        </w:tc>
      </w:tr>
      <w:tr w:rsidR="00037811" w:rsidRPr="00835E24" w:rsidTr="00835E24">
        <w:trPr>
          <w:trHeight w:val="1119"/>
        </w:trPr>
        <w:tc>
          <w:tcPr>
            <w:tcW w:w="1417" w:type="dxa"/>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投标报价</w:t>
            </w:r>
          </w:p>
        </w:tc>
        <w:tc>
          <w:tcPr>
            <w:tcW w:w="7513" w:type="dxa"/>
            <w:vAlign w:val="center"/>
          </w:tcPr>
          <w:p w:rsidR="00406307" w:rsidRPr="00835E24" w:rsidRDefault="00531034" w:rsidP="00476EDD">
            <w:pPr>
              <w:snapToGrid w:val="0"/>
              <w:spacing w:line="240" w:lineRule="atLeast"/>
              <w:rPr>
                <w:rFonts w:ascii="宋体" w:hAnsi="宋体"/>
              </w:rPr>
            </w:pPr>
            <w:r w:rsidRPr="00835E24">
              <w:rPr>
                <w:rFonts w:ascii="宋体" w:hAnsi="宋体" w:hint="eastAsia"/>
              </w:rPr>
              <w:t>等于评标基准价的有效报价得满分；与评标基准价相比，其有效报价每增加1%，扣  1  分，每减少1%，扣  0.5  分。</w:t>
            </w:r>
          </w:p>
        </w:tc>
      </w:tr>
      <w:tr w:rsidR="00037811" w:rsidRPr="00835E24" w:rsidTr="00835E24">
        <w:trPr>
          <w:trHeight w:val="696"/>
        </w:trPr>
        <w:tc>
          <w:tcPr>
            <w:tcW w:w="8930" w:type="dxa"/>
            <w:gridSpan w:val="2"/>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注：偏离不足1%的，按照插入法计算得分，结果四舍五入保留2位小数。</w:t>
            </w:r>
          </w:p>
        </w:tc>
      </w:tr>
    </w:tbl>
    <w:p w:rsidR="004667F2" w:rsidRPr="00037811" w:rsidRDefault="005966C8" w:rsidP="00476EDD">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4.</w:t>
      </w:r>
      <w:r w:rsidR="00531034" w:rsidRPr="00037811">
        <w:rPr>
          <w:rFonts w:ascii="仿宋_GB2312" w:eastAsia="仿宋_GB2312" w:hint="eastAsia"/>
          <w:color w:val="000000" w:themeColor="text1"/>
          <w:sz w:val="32"/>
          <w:szCs w:val="32"/>
        </w:rPr>
        <w:t>承包人建议书评分标准（10分）</w:t>
      </w:r>
    </w:p>
    <w:tbl>
      <w:tblPr>
        <w:tblStyle w:val="aa"/>
        <w:tblW w:w="9002" w:type="dxa"/>
        <w:tblInd w:w="-19" w:type="dxa"/>
        <w:tblLayout w:type="fixed"/>
        <w:tblLook w:val="04A0" w:firstRow="1" w:lastRow="0" w:firstColumn="1" w:lastColumn="0" w:noHBand="0" w:noVBand="1"/>
      </w:tblPr>
      <w:tblGrid>
        <w:gridCol w:w="1914"/>
        <w:gridCol w:w="6237"/>
        <w:gridCol w:w="851"/>
      </w:tblGrid>
      <w:tr w:rsidR="00037811" w:rsidRPr="00835E24" w:rsidTr="00835E24">
        <w:trPr>
          <w:trHeight w:val="454"/>
        </w:trPr>
        <w:tc>
          <w:tcPr>
            <w:tcW w:w="1914" w:type="dxa"/>
            <w:vAlign w:val="center"/>
          </w:tcPr>
          <w:p w:rsidR="00406307" w:rsidRPr="00835E24" w:rsidRDefault="005D6D05" w:rsidP="00476EDD">
            <w:pPr>
              <w:snapToGrid w:val="0"/>
              <w:spacing w:line="240" w:lineRule="atLeast"/>
              <w:jc w:val="center"/>
              <w:rPr>
                <w:rFonts w:ascii="黑体" w:eastAsia="黑体" w:hAnsi="黑体"/>
              </w:rPr>
            </w:pPr>
            <w:r w:rsidRPr="00835E24">
              <w:rPr>
                <w:rFonts w:ascii="黑体" w:eastAsia="黑体" w:hAnsi="黑体" w:hint="eastAsia"/>
              </w:rPr>
              <w:t>评分</w:t>
            </w:r>
            <w:r w:rsidR="00531034" w:rsidRPr="00835E24">
              <w:rPr>
                <w:rFonts w:ascii="黑体" w:eastAsia="黑体" w:hAnsi="黑体" w:hint="eastAsia"/>
              </w:rPr>
              <w:t>项目</w:t>
            </w:r>
          </w:p>
        </w:tc>
        <w:tc>
          <w:tcPr>
            <w:tcW w:w="6237" w:type="dxa"/>
            <w:vAlign w:val="center"/>
          </w:tcPr>
          <w:p w:rsidR="00406307" w:rsidRPr="00835E24" w:rsidRDefault="00531034" w:rsidP="00476EDD">
            <w:pPr>
              <w:snapToGrid w:val="0"/>
              <w:spacing w:line="240" w:lineRule="atLeast"/>
              <w:jc w:val="center"/>
              <w:rPr>
                <w:rFonts w:ascii="黑体" w:eastAsia="黑体" w:hAnsi="黑体"/>
              </w:rPr>
            </w:pPr>
            <w:r w:rsidRPr="00835E24">
              <w:rPr>
                <w:rFonts w:ascii="黑体" w:eastAsia="黑体" w:hAnsi="黑体" w:hint="eastAsia"/>
              </w:rPr>
              <w:t>评分标准</w:t>
            </w:r>
          </w:p>
        </w:tc>
        <w:tc>
          <w:tcPr>
            <w:tcW w:w="851" w:type="dxa"/>
            <w:vAlign w:val="center"/>
          </w:tcPr>
          <w:p w:rsidR="00406307" w:rsidRPr="00835E24" w:rsidRDefault="00531034" w:rsidP="00476EDD">
            <w:pPr>
              <w:snapToGrid w:val="0"/>
              <w:spacing w:line="240" w:lineRule="atLeast"/>
              <w:jc w:val="center"/>
              <w:rPr>
                <w:rFonts w:ascii="黑体" w:eastAsia="黑体" w:hAnsi="黑体"/>
              </w:rPr>
            </w:pPr>
            <w:r w:rsidRPr="00835E24">
              <w:rPr>
                <w:rFonts w:ascii="黑体" w:eastAsia="黑体" w:hAnsi="黑体" w:hint="eastAsia"/>
              </w:rPr>
              <w:t>得分</w:t>
            </w:r>
          </w:p>
        </w:tc>
      </w:tr>
      <w:tr w:rsidR="00037811" w:rsidRPr="00835E24" w:rsidTr="00835E24">
        <w:trPr>
          <w:trHeight w:val="454"/>
        </w:trPr>
        <w:tc>
          <w:tcPr>
            <w:tcW w:w="1914" w:type="dxa"/>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设计方案（6分）</w:t>
            </w:r>
          </w:p>
        </w:tc>
        <w:tc>
          <w:tcPr>
            <w:tcW w:w="6237" w:type="dxa"/>
            <w:vAlign w:val="center"/>
          </w:tcPr>
          <w:p w:rsidR="00406307" w:rsidRPr="00835E24" w:rsidRDefault="00531034" w:rsidP="00476EDD">
            <w:pPr>
              <w:snapToGrid w:val="0"/>
              <w:spacing w:line="240" w:lineRule="atLeast"/>
              <w:rPr>
                <w:rFonts w:ascii="宋体" w:hAnsi="宋体"/>
              </w:rPr>
            </w:pPr>
            <w:r w:rsidRPr="00835E24">
              <w:rPr>
                <w:rFonts w:ascii="宋体" w:hAnsi="宋体" w:hint="eastAsia"/>
              </w:rPr>
              <w:t>根据对“发包人要求”的响应而作出的详细说明情况，设计优化措施、设计亮点、对初步设计方案的完善评分。</w:t>
            </w:r>
          </w:p>
        </w:tc>
        <w:tc>
          <w:tcPr>
            <w:tcW w:w="851" w:type="dxa"/>
            <w:vAlign w:val="center"/>
          </w:tcPr>
          <w:p w:rsidR="00406307" w:rsidRPr="00835E24" w:rsidRDefault="00406307" w:rsidP="00476EDD">
            <w:pPr>
              <w:snapToGrid w:val="0"/>
              <w:spacing w:line="240" w:lineRule="atLeast"/>
              <w:jc w:val="center"/>
              <w:rPr>
                <w:rFonts w:ascii="宋体" w:hAnsi="宋体"/>
              </w:rPr>
            </w:pPr>
          </w:p>
        </w:tc>
      </w:tr>
      <w:tr w:rsidR="00037811" w:rsidRPr="00835E24" w:rsidTr="00835E24">
        <w:trPr>
          <w:trHeight w:val="454"/>
        </w:trPr>
        <w:tc>
          <w:tcPr>
            <w:tcW w:w="1914" w:type="dxa"/>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采购方案（2分）</w:t>
            </w:r>
          </w:p>
        </w:tc>
        <w:tc>
          <w:tcPr>
            <w:tcW w:w="6237" w:type="dxa"/>
            <w:vAlign w:val="center"/>
          </w:tcPr>
          <w:p w:rsidR="00406307" w:rsidRPr="00835E24" w:rsidRDefault="00531034" w:rsidP="00476EDD">
            <w:pPr>
              <w:snapToGrid w:val="0"/>
              <w:spacing w:line="240" w:lineRule="atLeast"/>
              <w:rPr>
                <w:rFonts w:ascii="宋体" w:hAnsi="宋体"/>
              </w:rPr>
            </w:pPr>
            <w:r w:rsidRPr="00835E24">
              <w:rPr>
                <w:rFonts w:ascii="宋体" w:hAnsi="宋体" w:hint="eastAsia"/>
              </w:rPr>
              <w:t>根据工程设备选型、采购、安装调试等方案的优劣评分。</w:t>
            </w:r>
          </w:p>
        </w:tc>
        <w:tc>
          <w:tcPr>
            <w:tcW w:w="851" w:type="dxa"/>
            <w:vAlign w:val="center"/>
          </w:tcPr>
          <w:p w:rsidR="00406307" w:rsidRPr="00835E24" w:rsidRDefault="00406307" w:rsidP="00476EDD">
            <w:pPr>
              <w:snapToGrid w:val="0"/>
              <w:spacing w:line="240" w:lineRule="atLeast"/>
              <w:jc w:val="center"/>
              <w:rPr>
                <w:rFonts w:ascii="宋体" w:hAnsi="宋体"/>
              </w:rPr>
            </w:pPr>
          </w:p>
        </w:tc>
      </w:tr>
      <w:tr w:rsidR="00037811" w:rsidRPr="00835E24" w:rsidTr="00835E24">
        <w:trPr>
          <w:trHeight w:val="454"/>
        </w:trPr>
        <w:tc>
          <w:tcPr>
            <w:tcW w:w="1914" w:type="dxa"/>
            <w:vAlign w:val="center"/>
          </w:tcPr>
          <w:p w:rsidR="00406307" w:rsidRPr="00835E24" w:rsidRDefault="00531034" w:rsidP="00476EDD">
            <w:pPr>
              <w:snapToGrid w:val="0"/>
              <w:spacing w:line="240" w:lineRule="atLeast"/>
              <w:jc w:val="center"/>
              <w:rPr>
                <w:rFonts w:ascii="宋体" w:hAnsi="宋体"/>
              </w:rPr>
            </w:pPr>
            <w:r w:rsidRPr="00835E24">
              <w:rPr>
                <w:rFonts w:ascii="宋体" w:hAnsi="宋体" w:hint="eastAsia"/>
              </w:rPr>
              <w:t>分包方案（2分）</w:t>
            </w:r>
          </w:p>
        </w:tc>
        <w:tc>
          <w:tcPr>
            <w:tcW w:w="6237" w:type="dxa"/>
            <w:vAlign w:val="center"/>
          </w:tcPr>
          <w:p w:rsidR="00406307" w:rsidRPr="00835E24" w:rsidRDefault="00531034" w:rsidP="00476EDD">
            <w:pPr>
              <w:snapToGrid w:val="0"/>
              <w:spacing w:line="240" w:lineRule="atLeast"/>
              <w:rPr>
                <w:rFonts w:ascii="宋体" w:hAnsi="宋体"/>
              </w:rPr>
            </w:pPr>
            <w:r w:rsidRPr="00835E24">
              <w:rPr>
                <w:rFonts w:ascii="宋体" w:hAnsi="宋体" w:hint="eastAsia"/>
              </w:rPr>
              <w:t>根据分包方案的合理性及质量、安全管理制度及控制措施打分</w:t>
            </w:r>
            <w:r w:rsidR="0087466C">
              <w:rPr>
                <w:rFonts w:ascii="宋体" w:hAnsi="宋体" w:hint="eastAsia"/>
              </w:rPr>
              <w:t>。</w:t>
            </w:r>
          </w:p>
        </w:tc>
        <w:tc>
          <w:tcPr>
            <w:tcW w:w="851" w:type="dxa"/>
            <w:vAlign w:val="center"/>
          </w:tcPr>
          <w:p w:rsidR="00406307" w:rsidRPr="00835E24" w:rsidRDefault="00406307" w:rsidP="00476EDD">
            <w:pPr>
              <w:snapToGrid w:val="0"/>
              <w:spacing w:line="240" w:lineRule="atLeast"/>
              <w:jc w:val="center"/>
              <w:rPr>
                <w:rFonts w:ascii="宋体" w:hAnsi="宋体"/>
              </w:rPr>
            </w:pPr>
          </w:p>
        </w:tc>
      </w:tr>
    </w:tbl>
    <w:p w:rsidR="0026032E" w:rsidRPr="00037811" w:rsidRDefault="005966C8" w:rsidP="00476EDD">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26032E" w:rsidRPr="00037811">
        <w:rPr>
          <w:rFonts w:ascii="仿宋_GB2312" w:eastAsia="仿宋_GB2312" w:hint="eastAsia"/>
          <w:color w:val="000000" w:themeColor="text1"/>
          <w:sz w:val="32"/>
          <w:szCs w:val="32"/>
        </w:rPr>
        <w:t>承包人实施计划评分标准（30分）</w:t>
      </w:r>
    </w:p>
    <w:tbl>
      <w:tblPr>
        <w:tblStyle w:val="aa"/>
        <w:tblW w:w="9272" w:type="dxa"/>
        <w:jc w:val="center"/>
        <w:tblLayout w:type="fixed"/>
        <w:tblLook w:val="04A0" w:firstRow="1" w:lastRow="0" w:firstColumn="1" w:lastColumn="0" w:noHBand="0" w:noVBand="1"/>
      </w:tblPr>
      <w:tblGrid>
        <w:gridCol w:w="1163"/>
        <w:gridCol w:w="2184"/>
        <w:gridCol w:w="5103"/>
        <w:gridCol w:w="822"/>
      </w:tblGrid>
      <w:tr w:rsidR="00037811" w:rsidRPr="0087466C" w:rsidTr="0087466C">
        <w:trPr>
          <w:trHeight w:val="558"/>
          <w:tblHeader/>
          <w:jc w:val="center"/>
        </w:trPr>
        <w:tc>
          <w:tcPr>
            <w:tcW w:w="3347" w:type="dxa"/>
            <w:gridSpan w:val="2"/>
            <w:vAlign w:val="center"/>
          </w:tcPr>
          <w:p w:rsidR="00406307" w:rsidRPr="0087466C" w:rsidRDefault="00531034" w:rsidP="00476EDD">
            <w:pPr>
              <w:snapToGrid w:val="0"/>
              <w:spacing w:line="240" w:lineRule="atLeast"/>
              <w:jc w:val="center"/>
              <w:rPr>
                <w:rFonts w:ascii="黑体" w:eastAsia="黑体" w:hAnsi="黑体"/>
                <w:szCs w:val="21"/>
              </w:rPr>
            </w:pPr>
            <w:r w:rsidRPr="0087466C">
              <w:rPr>
                <w:rFonts w:ascii="黑体" w:eastAsia="黑体" w:hAnsi="黑体" w:hint="eastAsia"/>
                <w:szCs w:val="21"/>
              </w:rPr>
              <w:t>评分项目</w:t>
            </w:r>
          </w:p>
        </w:tc>
        <w:tc>
          <w:tcPr>
            <w:tcW w:w="5103" w:type="dxa"/>
            <w:vAlign w:val="center"/>
          </w:tcPr>
          <w:p w:rsidR="00406307" w:rsidRPr="0087466C" w:rsidRDefault="00531034" w:rsidP="00476EDD">
            <w:pPr>
              <w:snapToGrid w:val="0"/>
              <w:spacing w:line="240" w:lineRule="atLeast"/>
              <w:jc w:val="center"/>
              <w:rPr>
                <w:rFonts w:ascii="黑体" w:eastAsia="黑体" w:hAnsi="黑体"/>
                <w:szCs w:val="21"/>
              </w:rPr>
            </w:pPr>
            <w:r w:rsidRPr="0087466C">
              <w:rPr>
                <w:rFonts w:ascii="黑体" w:eastAsia="黑体" w:hAnsi="黑体" w:hint="eastAsia"/>
                <w:szCs w:val="21"/>
              </w:rPr>
              <w:t>评分标准</w:t>
            </w:r>
          </w:p>
        </w:tc>
        <w:tc>
          <w:tcPr>
            <w:tcW w:w="822" w:type="dxa"/>
            <w:vAlign w:val="center"/>
          </w:tcPr>
          <w:p w:rsidR="00406307" w:rsidRPr="0087466C" w:rsidRDefault="00531034" w:rsidP="00476EDD">
            <w:pPr>
              <w:snapToGrid w:val="0"/>
              <w:spacing w:line="240" w:lineRule="atLeast"/>
              <w:jc w:val="center"/>
              <w:rPr>
                <w:rFonts w:ascii="黑体" w:eastAsia="黑体" w:hAnsi="黑体"/>
                <w:szCs w:val="21"/>
              </w:rPr>
            </w:pPr>
            <w:r w:rsidRPr="0087466C">
              <w:rPr>
                <w:rFonts w:ascii="黑体" w:eastAsia="黑体" w:hAnsi="黑体" w:hint="eastAsia"/>
                <w:szCs w:val="21"/>
              </w:rPr>
              <w:t>得分</w:t>
            </w:r>
          </w:p>
        </w:tc>
      </w:tr>
      <w:tr w:rsidR="00037811" w:rsidRPr="00835E24" w:rsidTr="00476EDD">
        <w:trPr>
          <w:trHeight w:val="1292"/>
          <w:jc w:val="center"/>
        </w:trPr>
        <w:tc>
          <w:tcPr>
            <w:tcW w:w="1163" w:type="dxa"/>
            <w:vMerge w:val="restart"/>
            <w:vAlign w:val="center"/>
          </w:tcPr>
          <w:p w:rsidR="00CC0D3C"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总体实施方案</w:t>
            </w:r>
          </w:p>
          <w:p w:rsidR="00406307" w:rsidRPr="00835E24" w:rsidRDefault="00C90FA1" w:rsidP="00476EDD">
            <w:pPr>
              <w:snapToGrid w:val="0"/>
              <w:spacing w:line="240" w:lineRule="atLeast"/>
              <w:jc w:val="center"/>
              <w:rPr>
                <w:rFonts w:ascii="宋体" w:hAnsi="宋体"/>
                <w:szCs w:val="21"/>
              </w:rPr>
            </w:pPr>
            <w:r w:rsidRPr="00835E24">
              <w:rPr>
                <w:rFonts w:ascii="宋体" w:hAnsi="宋体" w:hint="eastAsia"/>
                <w:szCs w:val="21"/>
              </w:rPr>
              <w:t>（10分）</w:t>
            </w:r>
          </w:p>
        </w:tc>
        <w:tc>
          <w:tcPr>
            <w:tcW w:w="2184" w:type="dxa"/>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设计实施方案     （4分）</w:t>
            </w: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对项目解读准确合理</w:t>
            </w:r>
            <w:r w:rsidR="005250C6">
              <w:rPr>
                <w:rFonts w:ascii="宋体" w:hAnsi="宋体" w:hint="eastAsia"/>
                <w:szCs w:val="21"/>
              </w:rPr>
              <w:t>。</w:t>
            </w:r>
            <w:r w:rsidR="00531034" w:rsidRPr="00835E24">
              <w:rPr>
                <w:rFonts w:ascii="宋体" w:hAnsi="宋体" w:hint="eastAsia"/>
                <w:szCs w:val="21"/>
              </w:rPr>
              <w:t>（1分）</w:t>
            </w:r>
          </w:p>
          <w:p w:rsidR="00406307" w:rsidRPr="00835E24" w:rsidRDefault="00FF5C58"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设计重点、难点及控制措施</w:t>
            </w:r>
            <w:r w:rsidR="005250C6">
              <w:rPr>
                <w:rFonts w:ascii="宋体" w:hAnsi="宋体" w:hint="eastAsia"/>
                <w:szCs w:val="21"/>
              </w:rPr>
              <w:t>。</w:t>
            </w:r>
            <w:r w:rsidR="00531034" w:rsidRPr="00835E24">
              <w:rPr>
                <w:rFonts w:ascii="宋体" w:hAnsi="宋体" w:hint="eastAsia"/>
                <w:szCs w:val="21"/>
              </w:rPr>
              <w:t>（1分）</w:t>
            </w:r>
          </w:p>
          <w:p w:rsidR="00406307" w:rsidRPr="00835E24" w:rsidRDefault="00FF5C58" w:rsidP="00476EDD">
            <w:pPr>
              <w:snapToGrid w:val="0"/>
              <w:spacing w:line="240" w:lineRule="atLeast"/>
              <w:rPr>
                <w:rFonts w:ascii="宋体" w:hAnsi="宋体"/>
                <w:szCs w:val="21"/>
              </w:rPr>
            </w:pPr>
            <w:r>
              <w:rPr>
                <w:rFonts w:ascii="宋体" w:hAnsi="宋体" w:hint="eastAsia"/>
                <w:szCs w:val="21"/>
              </w:rPr>
              <w:t>3</w:t>
            </w:r>
            <w:r>
              <w:rPr>
                <w:rFonts w:ascii="宋体" w:hAnsi="宋体"/>
                <w:szCs w:val="21"/>
              </w:rPr>
              <w:t>.</w:t>
            </w:r>
            <w:r w:rsidR="00531034" w:rsidRPr="00835E24">
              <w:rPr>
                <w:rFonts w:ascii="宋体" w:hAnsi="宋体" w:hint="eastAsia"/>
                <w:szCs w:val="21"/>
              </w:rPr>
              <w:t>设计质量管理制度及控制措施</w:t>
            </w:r>
            <w:r w:rsidR="005250C6">
              <w:rPr>
                <w:rFonts w:ascii="宋体" w:hAnsi="宋体" w:hint="eastAsia"/>
                <w:szCs w:val="21"/>
              </w:rPr>
              <w:t>。</w:t>
            </w:r>
            <w:r w:rsidR="00531034" w:rsidRPr="00835E24">
              <w:rPr>
                <w:rFonts w:ascii="宋体" w:hAnsi="宋体" w:hint="eastAsia"/>
                <w:szCs w:val="21"/>
              </w:rPr>
              <w:t>（1分）</w:t>
            </w:r>
          </w:p>
          <w:p w:rsidR="00406307" w:rsidRPr="00835E24" w:rsidRDefault="00FF5C58" w:rsidP="00476EDD">
            <w:pPr>
              <w:snapToGrid w:val="0"/>
              <w:spacing w:line="240" w:lineRule="atLeast"/>
              <w:rPr>
                <w:rFonts w:ascii="宋体" w:hAnsi="宋体"/>
                <w:szCs w:val="21"/>
              </w:rPr>
            </w:pPr>
            <w:r>
              <w:rPr>
                <w:rFonts w:ascii="宋体" w:hAnsi="宋体" w:hint="eastAsia"/>
                <w:szCs w:val="21"/>
              </w:rPr>
              <w:t>4</w:t>
            </w:r>
            <w:r>
              <w:rPr>
                <w:rFonts w:ascii="宋体" w:hAnsi="宋体"/>
                <w:szCs w:val="21"/>
              </w:rPr>
              <w:t>.</w:t>
            </w:r>
            <w:r w:rsidR="00531034" w:rsidRPr="00835E24">
              <w:rPr>
                <w:rFonts w:ascii="宋体" w:hAnsi="宋体" w:hint="eastAsia"/>
                <w:szCs w:val="21"/>
              </w:rPr>
              <w:t>设计过程对工程总投资控制措施等</w:t>
            </w:r>
            <w:r w:rsidR="005250C6">
              <w:rPr>
                <w:rFonts w:ascii="宋体" w:hAnsi="宋体" w:hint="eastAsia"/>
                <w:szCs w:val="21"/>
              </w:rPr>
              <w:t>。</w:t>
            </w:r>
            <w:r w:rsidR="00531034" w:rsidRPr="00835E24">
              <w:rPr>
                <w:rFonts w:ascii="宋体" w:hAnsi="宋体" w:hint="eastAsia"/>
                <w:szCs w:val="21"/>
              </w:rPr>
              <w:t>（1分）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476EDD">
        <w:trPr>
          <w:trHeight w:val="1126"/>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施工实施方案      （6分）</w:t>
            </w: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施工方案的合理性</w:t>
            </w:r>
            <w:r w:rsidR="005250C6">
              <w:rPr>
                <w:rFonts w:ascii="宋体" w:hAnsi="宋体" w:hint="eastAsia"/>
                <w:szCs w:val="21"/>
              </w:rPr>
              <w:t>。</w:t>
            </w:r>
            <w:r w:rsidR="00531034" w:rsidRPr="00835E24">
              <w:rPr>
                <w:rFonts w:ascii="宋体" w:hAnsi="宋体" w:hint="eastAsia"/>
                <w:szCs w:val="21"/>
              </w:rPr>
              <w:t>（2分）</w:t>
            </w:r>
          </w:p>
          <w:p w:rsidR="00406307" w:rsidRPr="00835E24" w:rsidRDefault="00FF5C58"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项目管理目标及控制</w:t>
            </w:r>
            <w:r w:rsidR="005250C6">
              <w:rPr>
                <w:rFonts w:ascii="宋体" w:hAnsi="宋体" w:hint="eastAsia"/>
                <w:szCs w:val="21"/>
              </w:rPr>
              <w:t>。</w:t>
            </w:r>
            <w:r w:rsidR="00531034" w:rsidRPr="00835E24">
              <w:rPr>
                <w:rFonts w:ascii="宋体" w:hAnsi="宋体" w:hint="eastAsia"/>
                <w:szCs w:val="21"/>
              </w:rPr>
              <w:t>（2分）</w:t>
            </w:r>
          </w:p>
          <w:p w:rsidR="00406307" w:rsidRPr="00835E24" w:rsidRDefault="00FF5C58" w:rsidP="00476EDD">
            <w:pPr>
              <w:snapToGrid w:val="0"/>
              <w:spacing w:line="240" w:lineRule="atLeast"/>
              <w:rPr>
                <w:rFonts w:ascii="宋体" w:hAnsi="宋体"/>
                <w:szCs w:val="21"/>
              </w:rPr>
            </w:pPr>
            <w:r>
              <w:rPr>
                <w:rFonts w:ascii="宋体" w:hAnsi="宋体" w:hint="eastAsia"/>
                <w:szCs w:val="21"/>
              </w:rPr>
              <w:t>3</w:t>
            </w:r>
            <w:r>
              <w:rPr>
                <w:rFonts w:ascii="宋体" w:hAnsi="宋体"/>
                <w:szCs w:val="21"/>
              </w:rPr>
              <w:t>.</w:t>
            </w:r>
            <w:r w:rsidR="00531034" w:rsidRPr="00835E24">
              <w:rPr>
                <w:rFonts w:ascii="宋体" w:hAnsi="宋体" w:hint="eastAsia"/>
                <w:szCs w:val="21"/>
              </w:rPr>
              <w:t>采用的新技术新工艺等</w:t>
            </w:r>
            <w:r w:rsidR="005250C6">
              <w:rPr>
                <w:rFonts w:ascii="宋体" w:hAnsi="宋体" w:hint="eastAsia"/>
                <w:szCs w:val="21"/>
              </w:rPr>
              <w:t>。</w:t>
            </w:r>
            <w:r w:rsidR="00531034" w:rsidRPr="00835E24">
              <w:rPr>
                <w:rFonts w:ascii="宋体" w:hAnsi="宋体" w:hint="eastAsia"/>
                <w:szCs w:val="21"/>
              </w:rPr>
              <w:t>（2分）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restart"/>
            <w:vAlign w:val="center"/>
          </w:tcPr>
          <w:p w:rsidR="00CC0D3C"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项目实施要点</w:t>
            </w:r>
          </w:p>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（10分）</w:t>
            </w:r>
          </w:p>
        </w:tc>
        <w:tc>
          <w:tcPr>
            <w:tcW w:w="2184" w:type="dxa"/>
            <w:vMerge w:val="restart"/>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勘察、设计实施要点 （2分）</w:t>
            </w: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勘察、设计进度计划及控制措施。（1分）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勘察、设计分包计划</w:t>
            </w:r>
            <w:r w:rsidR="005250C6">
              <w:rPr>
                <w:rFonts w:ascii="宋体" w:hAnsi="宋体" w:hint="eastAsia"/>
                <w:szCs w:val="21"/>
              </w:rPr>
              <w:t>。</w:t>
            </w:r>
            <w:r w:rsidR="00531034" w:rsidRPr="00835E24">
              <w:rPr>
                <w:rFonts w:ascii="宋体" w:hAnsi="宋体" w:hint="eastAsia"/>
                <w:szCs w:val="21"/>
              </w:rPr>
              <w:t>（1分）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restart"/>
            <w:vAlign w:val="center"/>
          </w:tcPr>
          <w:p w:rsidR="0087466C" w:rsidRDefault="00531034" w:rsidP="00476EDD">
            <w:pPr>
              <w:snapToGrid w:val="0"/>
              <w:spacing w:line="240" w:lineRule="atLeast"/>
              <w:jc w:val="center"/>
              <w:rPr>
                <w:rFonts w:ascii="宋体" w:hAnsi="宋体"/>
                <w:szCs w:val="21"/>
              </w:rPr>
            </w:pPr>
            <w:r w:rsidRPr="00835E24">
              <w:rPr>
                <w:rFonts w:ascii="宋体" w:hAnsi="宋体" w:hint="eastAsia"/>
                <w:szCs w:val="21"/>
              </w:rPr>
              <w:t>采购实施要点</w:t>
            </w:r>
          </w:p>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（1分）</w:t>
            </w: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采购计划及要点</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资金使用计划</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restart"/>
            <w:vAlign w:val="center"/>
          </w:tcPr>
          <w:p w:rsidR="003A49AB" w:rsidRPr="00835E24" w:rsidRDefault="003A49AB" w:rsidP="00476EDD">
            <w:pPr>
              <w:snapToGrid w:val="0"/>
              <w:spacing w:line="240" w:lineRule="atLeast"/>
              <w:jc w:val="center"/>
              <w:rPr>
                <w:rFonts w:ascii="宋体" w:hAnsi="宋体"/>
                <w:szCs w:val="21"/>
              </w:rPr>
            </w:pPr>
            <w:r w:rsidRPr="00835E24">
              <w:rPr>
                <w:rFonts w:ascii="宋体" w:hAnsi="宋体" w:hint="eastAsia"/>
                <w:szCs w:val="21"/>
              </w:rPr>
              <w:t>施工实施要点</w:t>
            </w:r>
          </w:p>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（6分）</w:t>
            </w: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施工进度计划及要点</w:t>
            </w:r>
            <w:r w:rsidR="005250C6">
              <w:rPr>
                <w:rFonts w:ascii="宋体" w:hAnsi="宋体" w:hint="eastAsia"/>
                <w:szCs w:val="21"/>
              </w:rPr>
              <w:t>。</w:t>
            </w:r>
            <w:r w:rsidR="00531034" w:rsidRPr="00835E24">
              <w:rPr>
                <w:rFonts w:ascii="宋体" w:hAnsi="宋体" w:hint="eastAsia"/>
                <w:szCs w:val="21"/>
              </w:rPr>
              <w:t>（2分）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劳动力、机械设备和材料投入计划</w:t>
            </w:r>
            <w:r w:rsidR="005250C6">
              <w:rPr>
                <w:rFonts w:ascii="宋体" w:hAnsi="宋体" w:hint="eastAsia"/>
                <w:szCs w:val="21"/>
              </w:rPr>
              <w:t>。</w:t>
            </w:r>
            <w:r w:rsidR="00531034" w:rsidRPr="00835E24">
              <w:rPr>
                <w:rFonts w:ascii="宋体" w:hAnsi="宋体" w:hint="eastAsia"/>
                <w:szCs w:val="21"/>
              </w:rPr>
              <w:t>（1分）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3</w:t>
            </w:r>
            <w:r>
              <w:rPr>
                <w:rFonts w:ascii="宋体" w:hAnsi="宋体"/>
                <w:szCs w:val="21"/>
              </w:rPr>
              <w:t>.</w:t>
            </w:r>
            <w:r w:rsidR="00531034" w:rsidRPr="00835E24">
              <w:rPr>
                <w:rFonts w:ascii="宋体" w:hAnsi="宋体" w:hint="eastAsia"/>
                <w:szCs w:val="21"/>
              </w:rPr>
              <w:t>施工难点及要点</w:t>
            </w:r>
            <w:r w:rsidR="005250C6">
              <w:rPr>
                <w:rFonts w:ascii="宋体" w:hAnsi="宋体" w:hint="eastAsia"/>
                <w:szCs w:val="21"/>
              </w:rPr>
              <w:t>。</w:t>
            </w:r>
            <w:r w:rsidR="00531034" w:rsidRPr="00835E24">
              <w:rPr>
                <w:rFonts w:ascii="宋体" w:hAnsi="宋体" w:hint="eastAsia"/>
                <w:szCs w:val="21"/>
              </w:rPr>
              <w:t>（2分）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4</w:t>
            </w:r>
            <w:r>
              <w:rPr>
                <w:rFonts w:ascii="宋体" w:hAnsi="宋体"/>
                <w:szCs w:val="21"/>
              </w:rPr>
              <w:t>.</w:t>
            </w:r>
            <w:r w:rsidR="00531034" w:rsidRPr="00835E24">
              <w:rPr>
                <w:rFonts w:ascii="宋体" w:hAnsi="宋体" w:hint="eastAsia"/>
                <w:szCs w:val="21"/>
              </w:rPr>
              <w:t>施工现场平面布置及规划</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5</w:t>
            </w:r>
            <w:r>
              <w:rPr>
                <w:rFonts w:ascii="宋体" w:hAnsi="宋体"/>
                <w:szCs w:val="21"/>
              </w:rPr>
              <w:t>.</w:t>
            </w:r>
            <w:r w:rsidR="00531034" w:rsidRPr="00835E24">
              <w:rPr>
                <w:rFonts w:ascii="宋体" w:hAnsi="宋体" w:hint="eastAsia"/>
                <w:szCs w:val="21"/>
              </w:rPr>
              <w:t>施工分包计划及要点</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567"/>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restart"/>
            <w:vAlign w:val="center"/>
          </w:tcPr>
          <w:p w:rsidR="0087466C" w:rsidRDefault="00531034" w:rsidP="00476EDD">
            <w:pPr>
              <w:snapToGrid w:val="0"/>
              <w:spacing w:line="240" w:lineRule="atLeast"/>
              <w:jc w:val="center"/>
              <w:rPr>
                <w:rFonts w:ascii="宋体" w:hAnsi="宋体"/>
                <w:szCs w:val="21"/>
              </w:rPr>
            </w:pPr>
            <w:r w:rsidRPr="00835E24">
              <w:rPr>
                <w:rFonts w:ascii="宋体" w:hAnsi="宋体" w:hint="eastAsia"/>
                <w:szCs w:val="21"/>
              </w:rPr>
              <w:t xml:space="preserve">试运行实施要点 </w:t>
            </w:r>
          </w:p>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（1分）</w:t>
            </w: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试运行实施计划</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7466C">
        <w:trPr>
          <w:trHeight w:val="755"/>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FF5C58"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试运行实施要点</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restart"/>
            <w:vAlign w:val="center"/>
          </w:tcPr>
          <w:p w:rsidR="0087466C" w:rsidRDefault="00531034" w:rsidP="00476EDD">
            <w:pPr>
              <w:snapToGrid w:val="0"/>
              <w:spacing w:line="240" w:lineRule="atLeast"/>
              <w:jc w:val="center"/>
              <w:rPr>
                <w:rFonts w:ascii="宋体" w:hAnsi="宋体"/>
                <w:szCs w:val="21"/>
              </w:rPr>
            </w:pPr>
            <w:r w:rsidRPr="00835E24">
              <w:rPr>
                <w:rFonts w:ascii="宋体" w:hAnsi="宋体" w:hint="eastAsia"/>
                <w:szCs w:val="21"/>
              </w:rPr>
              <w:lastRenderedPageBreak/>
              <w:t>项目管理要点</w:t>
            </w:r>
          </w:p>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（10分）</w:t>
            </w:r>
          </w:p>
        </w:tc>
        <w:tc>
          <w:tcPr>
            <w:tcW w:w="2184" w:type="dxa"/>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合同管理（0.5分）</w:t>
            </w:r>
          </w:p>
        </w:tc>
        <w:tc>
          <w:tcPr>
            <w:tcW w:w="5103" w:type="dxa"/>
            <w:vAlign w:val="center"/>
          </w:tcPr>
          <w:p w:rsidR="00406307" w:rsidRPr="00835E24" w:rsidRDefault="00531034" w:rsidP="00476EDD">
            <w:pPr>
              <w:snapToGrid w:val="0"/>
              <w:spacing w:line="240" w:lineRule="atLeast"/>
              <w:rPr>
                <w:rFonts w:ascii="宋体" w:hAnsi="宋体"/>
                <w:szCs w:val="21"/>
              </w:rPr>
            </w:pPr>
            <w:r w:rsidRPr="00835E24">
              <w:rPr>
                <w:rFonts w:ascii="宋体" w:hAnsi="宋体" w:hint="eastAsia"/>
                <w:szCs w:val="21"/>
              </w:rPr>
              <w:t>管理措施与方案</w:t>
            </w:r>
            <w:r w:rsidR="005250C6">
              <w:rPr>
                <w:rFonts w:ascii="宋体" w:hAnsi="宋体" w:hint="eastAsia"/>
                <w:szCs w:val="21"/>
              </w:rPr>
              <w:t>。</w:t>
            </w:r>
            <w:r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restart"/>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资源管理（1分）</w:t>
            </w: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机械设备、劳动力、材料投入与项目的适应性</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内、外部资源配置计划及管理</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restart"/>
            <w:vAlign w:val="center"/>
          </w:tcPr>
          <w:p w:rsidR="00151484"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质量控制</w:t>
            </w:r>
          </w:p>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（2分）</w:t>
            </w: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设计质量管理制度及控制措施</w:t>
            </w:r>
            <w:r w:rsidR="005250C6">
              <w:rPr>
                <w:rFonts w:ascii="宋体" w:hAnsi="宋体" w:hint="eastAsia"/>
                <w:szCs w:val="21"/>
              </w:rPr>
              <w:t>。</w:t>
            </w:r>
            <w:r w:rsidR="00531034" w:rsidRPr="00835E24">
              <w:rPr>
                <w:rFonts w:ascii="宋体" w:hAnsi="宋体" w:hint="eastAsia"/>
                <w:szCs w:val="21"/>
              </w:rPr>
              <w:t>（1分）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施工质量管理制度及控制措施</w:t>
            </w:r>
            <w:r w:rsidR="005250C6">
              <w:rPr>
                <w:rFonts w:ascii="宋体" w:hAnsi="宋体" w:hint="eastAsia"/>
                <w:szCs w:val="21"/>
              </w:rPr>
              <w:t>。</w:t>
            </w:r>
            <w:r w:rsidR="00531034" w:rsidRPr="00835E24">
              <w:rPr>
                <w:rFonts w:ascii="宋体" w:hAnsi="宋体" w:hint="eastAsia"/>
                <w:szCs w:val="21"/>
              </w:rPr>
              <w:t>（1分）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restart"/>
            <w:vAlign w:val="center"/>
          </w:tcPr>
          <w:p w:rsidR="00151484"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进度控制</w:t>
            </w:r>
          </w:p>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（1分）</w:t>
            </w: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设计进度管理制度及控制措施</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施工进度管理制度及控制措施</w:t>
            </w:r>
            <w:r w:rsidR="005250C6">
              <w:rPr>
                <w:rFonts w:ascii="宋体" w:hAnsi="宋体" w:hint="eastAsia"/>
                <w:szCs w:val="21"/>
              </w:rPr>
              <w:t>。</w:t>
            </w:r>
            <w:r w:rsidR="00531034"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费用估算及控制要点（1分）</w:t>
            </w:r>
          </w:p>
        </w:tc>
        <w:tc>
          <w:tcPr>
            <w:tcW w:w="5103" w:type="dxa"/>
            <w:vAlign w:val="center"/>
          </w:tcPr>
          <w:p w:rsidR="00406307" w:rsidRPr="00835E24" w:rsidRDefault="00531034" w:rsidP="00476EDD">
            <w:pPr>
              <w:snapToGrid w:val="0"/>
              <w:spacing w:line="240" w:lineRule="atLeast"/>
              <w:rPr>
                <w:rFonts w:ascii="宋体" w:hAnsi="宋体"/>
                <w:szCs w:val="21"/>
              </w:rPr>
            </w:pPr>
            <w:r w:rsidRPr="00835E24">
              <w:rPr>
                <w:rFonts w:ascii="宋体" w:hAnsi="宋体" w:hint="eastAsia"/>
                <w:szCs w:val="21"/>
              </w:rPr>
              <w:t>各阶段费用估算及控制措施</w:t>
            </w:r>
            <w:r w:rsidR="005250C6">
              <w:rPr>
                <w:rFonts w:ascii="宋体" w:hAnsi="宋体" w:hint="eastAsia"/>
                <w:szCs w:val="21"/>
              </w:rPr>
              <w:t>。</w:t>
            </w:r>
            <w:r w:rsidRPr="00835E24">
              <w:rPr>
                <w:rFonts w:ascii="宋体" w:hAnsi="宋体" w:hint="eastAsia"/>
                <w:szCs w:val="21"/>
              </w:rPr>
              <w:t>（1分）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安全管理（2分）</w:t>
            </w:r>
          </w:p>
        </w:tc>
        <w:tc>
          <w:tcPr>
            <w:tcW w:w="5103" w:type="dxa"/>
            <w:vAlign w:val="center"/>
          </w:tcPr>
          <w:p w:rsidR="00406307" w:rsidRPr="00835E24" w:rsidRDefault="00531034" w:rsidP="00476EDD">
            <w:pPr>
              <w:snapToGrid w:val="0"/>
              <w:spacing w:line="240" w:lineRule="atLeast"/>
              <w:rPr>
                <w:rFonts w:ascii="宋体" w:hAnsi="宋体"/>
                <w:szCs w:val="21"/>
              </w:rPr>
            </w:pPr>
            <w:r w:rsidRPr="00835E24">
              <w:rPr>
                <w:rFonts w:ascii="宋体" w:hAnsi="宋体" w:hint="eastAsia"/>
                <w:szCs w:val="21"/>
              </w:rPr>
              <w:t>施工安全管理制度及控制措施</w:t>
            </w:r>
            <w:r w:rsidR="005250C6">
              <w:rPr>
                <w:rFonts w:ascii="宋体" w:hAnsi="宋体" w:hint="eastAsia"/>
                <w:szCs w:val="21"/>
              </w:rPr>
              <w:t>。</w:t>
            </w:r>
            <w:r w:rsidRPr="00835E24">
              <w:rPr>
                <w:rFonts w:ascii="宋体" w:hAnsi="宋体" w:hint="eastAsia"/>
                <w:szCs w:val="21"/>
              </w:rPr>
              <w:t>（2分）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restart"/>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财税管理         （0.5分）</w:t>
            </w: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财务管理及风险防控措施</w:t>
            </w:r>
            <w:r w:rsidR="005250C6">
              <w:rPr>
                <w:rFonts w:ascii="宋体" w:hAnsi="宋体" w:hint="eastAsia"/>
                <w:szCs w:val="21"/>
              </w:rPr>
              <w:t>。</w:t>
            </w:r>
            <w:r w:rsidR="00531034" w:rsidRPr="00835E24">
              <w:rPr>
                <w:rFonts w:ascii="宋体" w:hAnsi="宋体" w:hint="eastAsia"/>
                <w:szCs w:val="21"/>
              </w:rPr>
              <w:t>（0.25分）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hint="eastAsia"/>
                <w:szCs w:val="21"/>
              </w:rPr>
              <w:t>2</w:t>
            </w:r>
            <w:r>
              <w:rPr>
                <w:rFonts w:ascii="宋体" w:hAnsi="宋体"/>
                <w:szCs w:val="21"/>
              </w:rPr>
              <w:t>.</w:t>
            </w:r>
            <w:r w:rsidR="00531034" w:rsidRPr="00835E24">
              <w:rPr>
                <w:rFonts w:ascii="宋体" w:hAnsi="宋体" w:hint="eastAsia"/>
                <w:szCs w:val="21"/>
              </w:rPr>
              <w:t>税务管理及风险防控措施</w:t>
            </w:r>
            <w:r w:rsidR="005250C6">
              <w:rPr>
                <w:rFonts w:ascii="宋体" w:hAnsi="宋体" w:hint="eastAsia"/>
                <w:szCs w:val="21"/>
              </w:rPr>
              <w:t>。</w:t>
            </w:r>
            <w:r w:rsidR="00531034" w:rsidRPr="00835E24">
              <w:rPr>
                <w:rFonts w:ascii="宋体" w:hAnsi="宋体" w:hint="eastAsia"/>
                <w:szCs w:val="21"/>
              </w:rPr>
              <w:t>（0.25分）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职业健康管理      （0.5分）</w:t>
            </w:r>
          </w:p>
        </w:tc>
        <w:tc>
          <w:tcPr>
            <w:tcW w:w="5103" w:type="dxa"/>
            <w:vAlign w:val="center"/>
          </w:tcPr>
          <w:p w:rsidR="00406307" w:rsidRPr="00835E24" w:rsidRDefault="00531034" w:rsidP="00476EDD">
            <w:pPr>
              <w:snapToGrid w:val="0"/>
              <w:spacing w:line="240" w:lineRule="atLeast"/>
              <w:rPr>
                <w:rFonts w:ascii="宋体" w:hAnsi="宋体"/>
                <w:szCs w:val="21"/>
              </w:rPr>
            </w:pPr>
            <w:r w:rsidRPr="00835E24">
              <w:rPr>
                <w:rFonts w:ascii="宋体" w:hAnsi="宋体" w:hint="eastAsia"/>
                <w:szCs w:val="21"/>
              </w:rPr>
              <w:t>管理措施与方案</w:t>
            </w:r>
            <w:r w:rsidR="005250C6">
              <w:rPr>
                <w:rFonts w:ascii="宋体" w:hAnsi="宋体" w:hint="eastAsia"/>
                <w:szCs w:val="21"/>
              </w:rPr>
              <w:t>。</w:t>
            </w:r>
            <w:r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Align w:val="center"/>
          </w:tcPr>
          <w:p w:rsidR="0062108E"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环境管理</w:t>
            </w:r>
          </w:p>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（0.5分）</w:t>
            </w:r>
          </w:p>
        </w:tc>
        <w:tc>
          <w:tcPr>
            <w:tcW w:w="5103" w:type="dxa"/>
            <w:vAlign w:val="center"/>
          </w:tcPr>
          <w:p w:rsidR="00406307" w:rsidRPr="00835E24" w:rsidRDefault="00531034" w:rsidP="00476EDD">
            <w:pPr>
              <w:snapToGrid w:val="0"/>
              <w:spacing w:line="240" w:lineRule="atLeast"/>
              <w:rPr>
                <w:rFonts w:ascii="宋体" w:hAnsi="宋体"/>
                <w:szCs w:val="21"/>
              </w:rPr>
            </w:pPr>
            <w:r w:rsidRPr="00835E24">
              <w:rPr>
                <w:rFonts w:ascii="宋体" w:hAnsi="宋体" w:hint="eastAsia"/>
                <w:szCs w:val="21"/>
              </w:rPr>
              <w:t>管理措施与方案</w:t>
            </w:r>
            <w:r w:rsidR="005250C6">
              <w:rPr>
                <w:rFonts w:ascii="宋体" w:hAnsi="宋体" w:hint="eastAsia"/>
                <w:szCs w:val="21"/>
              </w:rPr>
              <w:t>。</w:t>
            </w:r>
            <w:r w:rsidRPr="00835E24">
              <w:rPr>
                <w:rFonts w:ascii="宋体" w:hAnsi="宋体" w:hint="eastAsia"/>
                <w:szCs w:val="21"/>
              </w:rPr>
              <w:t>（0.5分）</w:t>
            </w:r>
          </w:p>
        </w:tc>
        <w:tc>
          <w:tcPr>
            <w:tcW w:w="822" w:type="dxa"/>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tcBorders>
              <w:bottom w:val="single" w:sz="4" w:space="0" w:color="auto"/>
            </w:tcBorders>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restart"/>
            <w:tcBorders>
              <w:bottom w:val="single" w:sz="4" w:space="0" w:color="auto"/>
            </w:tcBorders>
            <w:vAlign w:val="center"/>
          </w:tcPr>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沟通和协调管理</w:t>
            </w:r>
          </w:p>
          <w:p w:rsidR="00406307" w:rsidRPr="00835E24" w:rsidRDefault="00531034" w:rsidP="00476EDD">
            <w:pPr>
              <w:snapToGrid w:val="0"/>
              <w:spacing w:line="240" w:lineRule="atLeast"/>
              <w:jc w:val="center"/>
              <w:rPr>
                <w:rFonts w:ascii="宋体" w:hAnsi="宋体"/>
                <w:szCs w:val="21"/>
              </w:rPr>
            </w:pPr>
            <w:r w:rsidRPr="00835E24">
              <w:rPr>
                <w:rFonts w:ascii="宋体" w:hAnsi="宋体" w:hint="eastAsia"/>
                <w:szCs w:val="21"/>
              </w:rPr>
              <w:t>（1分）</w:t>
            </w:r>
          </w:p>
        </w:tc>
        <w:tc>
          <w:tcPr>
            <w:tcW w:w="5103" w:type="dxa"/>
            <w:tcBorders>
              <w:bottom w:val="single" w:sz="4" w:space="0" w:color="auto"/>
            </w:tcBorders>
            <w:vAlign w:val="center"/>
          </w:tcPr>
          <w:p w:rsidR="00406307" w:rsidRPr="00835E24" w:rsidRDefault="00EF4824" w:rsidP="00476EDD">
            <w:pPr>
              <w:snapToGrid w:val="0"/>
              <w:spacing w:line="240" w:lineRule="atLeast"/>
              <w:rPr>
                <w:rFonts w:ascii="宋体" w:hAnsi="宋体"/>
                <w:szCs w:val="21"/>
              </w:rPr>
            </w:pPr>
            <w:r>
              <w:rPr>
                <w:rFonts w:ascii="宋体" w:hAnsi="宋体" w:hint="eastAsia"/>
                <w:szCs w:val="21"/>
              </w:rPr>
              <w:t>1</w:t>
            </w:r>
            <w:r>
              <w:rPr>
                <w:rFonts w:ascii="宋体" w:hAnsi="宋体"/>
                <w:szCs w:val="21"/>
              </w:rPr>
              <w:t>.</w:t>
            </w:r>
            <w:r w:rsidR="00531034" w:rsidRPr="00835E24">
              <w:rPr>
                <w:rFonts w:ascii="宋体" w:hAnsi="宋体" w:hint="eastAsia"/>
                <w:szCs w:val="21"/>
              </w:rPr>
              <w:t>与业主的沟通</w:t>
            </w:r>
            <w:r w:rsidR="005250C6">
              <w:rPr>
                <w:rFonts w:ascii="宋体" w:hAnsi="宋体" w:hint="eastAsia"/>
                <w:szCs w:val="21"/>
              </w:rPr>
              <w:t>。</w:t>
            </w:r>
            <w:r w:rsidR="00531034" w:rsidRPr="00835E24">
              <w:rPr>
                <w:rFonts w:ascii="宋体" w:hAnsi="宋体" w:hint="eastAsia"/>
                <w:szCs w:val="21"/>
              </w:rPr>
              <w:t>（0.2分）</w:t>
            </w:r>
          </w:p>
        </w:tc>
        <w:tc>
          <w:tcPr>
            <w:tcW w:w="822" w:type="dxa"/>
            <w:vMerge w:val="restart"/>
            <w:tcBorders>
              <w:bottom w:val="single" w:sz="4" w:space="0" w:color="auto"/>
            </w:tcBorders>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szCs w:val="21"/>
              </w:rPr>
              <w:t>2.</w:t>
            </w:r>
            <w:r w:rsidR="00531034" w:rsidRPr="00835E24">
              <w:rPr>
                <w:rFonts w:ascii="宋体" w:hAnsi="宋体" w:hint="eastAsia"/>
                <w:szCs w:val="21"/>
              </w:rPr>
              <w:t>设计、采购与施工间的协调</w:t>
            </w:r>
            <w:r w:rsidR="005250C6">
              <w:rPr>
                <w:rFonts w:ascii="宋体" w:hAnsi="宋体" w:hint="eastAsia"/>
                <w:szCs w:val="21"/>
              </w:rPr>
              <w:t>。</w:t>
            </w:r>
            <w:r w:rsidR="00531034" w:rsidRPr="00835E24">
              <w:rPr>
                <w:rFonts w:ascii="宋体" w:hAnsi="宋体" w:hint="eastAsia"/>
                <w:szCs w:val="21"/>
              </w:rPr>
              <w:t>（0.3分）</w:t>
            </w:r>
          </w:p>
        </w:tc>
        <w:tc>
          <w:tcPr>
            <w:tcW w:w="822" w:type="dxa"/>
            <w:vMerge/>
            <w:vAlign w:val="center"/>
          </w:tcPr>
          <w:p w:rsidR="00406307" w:rsidRPr="00835E24" w:rsidRDefault="00406307" w:rsidP="00476EDD">
            <w:pPr>
              <w:snapToGrid w:val="0"/>
              <w:spacing w:line="240" w:lineRule="atLeast"/>
              <w:jc w:val="center"/>
              <w:rPr>
                <w:rFonts w:ascii="宋体" w:hAnsi="宋体"/>
                <w:szCs w:val="21"/>
              </w:rPr>
            </w:pPr>
          </w:p>
        </w:tc>
      </w:tr>
      <w:tr w:rsidR="00037811" w:rsidRPr="00835E24" w:rsidTr="008B524D">
        <w:trPr>
          <w:trHeight w:val="454"/>
          <w:jc w:val="center"/>
        </w:trPr>
        <w:tc>
          <w:tcPr>
            <w:tcW w:w="1163" w:type="dxa"/>
            <w:vMerge/>
            <w:vAlign w:val="center"/>
          </w:tcPr>
          <w:p w:rsidR="00406307" w:rsidRPr="00835E24" w:rsidRDefault="00406307" w:rsidP="00476EDD">
            <w:pPr>
              <w:snapToGrid w:val="0"/>
              <w:spacing w:line="240" w:lineRule="atLeast"/>
              <w:jc w:val="center"/>
              <w:rPr>
                <w:rFonts w:ascii="宋体" w:hAnsi="宋体"/>
                <w:szCs w:val="21"/>
              </w:rPr>
            </w:pPr>
          </w:p>
        </w:tc>
        <w:tc>
          <w:tcPr>
            <w:tcW w:w="2184" w:type="dxa"/>
            <w:vMerge/>
            <w:vAlign w:val="center"/>
          </w:tcPr>
          <w:p w:rsidR="00406307" w:rsidRPr="00835E24" w:rsidRDefault="00406307" w:rsidP="00476EDD">
            <w:pPr>
              <w:snapToGrid w:val="0"/>
              <w:spacing w:line="240" w:lineRule="atLeast"/>
              <w:jc w:val="center"/>
              <w:rPr>
                <w:rFonts w:ascii="宋体" w:hAnsi="宋体"/>
                <w:szCs w:val="21"/>
              </w:rPr>
            </w:pPr>
          </w:p>
        </w:tc>
        <w:tc>
          <w:tcPr>
            <w:tcW w:w="5103" w:type="dxa"/>
            <w:vAlign w:val="center"/>
          </w:tcPr>
          <w:p w:rsidR="00406307" w:rsidRPr="00835E24" w:rsidRDefault="00EF4824" w:rsidP="00476EDD">
            <w:pPr>
              <w:snapToGrid w:val="0"/>
              <w:spacing w:line="240" w:lineRule="atLeast"/>
              <w:rPr>
                <w:rFonts w:ascii="宋体" w:hAnsi="宋体"/>
                <w:szCs w:val="21"/>
              </w:rPr>
            </w:pPr>
            <w:r>
              <w:rPr>
                <w:rFonts w:ascii="宋体" w:hAnsi="宋体"/>
                <w:szCs w:val="21"/>
              </w:rPr>
              <w:t>3.</w:t>
            </w:r>
            <w:r w:rsidR="00531034" w:rsidRPr="00835E24">
              <w:rPr>
                <w:rFonts w:ascii="宋体" w:hAnsi="宋体" w:hint="eastAsia"/>
                <w:szCs w:val="21"/>
              </w:rPr>
              <w:t>工程交验后服务措施</w:t>
            </w:r>
            <w:r w:rsidR="005250C6">
              <w:rPr>
                <w:rFonts w:ascii="宋体" w:hAnsi="宋体" w:hint="eastAsia"/>
                <w:szCs w:val="21"/>
              </w:rPr>
              <w:t>。</w:t>
            </w:r>
            <w:bookmarkStart w:id="2" w:name="_GoBack"/>
            <w:bookmarkEnd w:id="2"/>
            <w:r w:rsidR="00531034" w:rsidRPr="00835E24">
              <w:rPr>
                <w:rFonts w:ascii="宋体" w:hAnsi="宋体" w:hint="eastAsia"/>
                <w:szCs w:val="21"/>
              </w:rPr>
              <w:t>（0.5分）</w:t>
            </w:r>
          </w:p>
        </w:tc>
        <w:tc>
          <w:tcPr>
            <w:tcW w:w="822" w:type="dxa"/>
            <w:vMerge/>
            <w:vAlign w:val="center"/>
          </w:tcPr>
          <w:p w:rsidR="00406307" w:rsidRPr="00835E24" w:rsidRDefault="00406307" w:rsidP="00476EDD">
            <w:pPr>
              <w:snapToGrid w:val="0"/>
              <w:spacing w:line="240" w:lineRule="atLeast"/>
              <w:jc w:val="center"/>
              <w:rPr>
                <w:rFonts w:ascii="宋体" w:hAnsi="宋体"/>
                <w:szCs w:val="21"/>
              </w:rPr>
            </w:pPr>
          </w:p>
        </w:tc>
      </w:tr>
    </w:tbl>
    <w:p w:rsidR="00F23EFF" w:rsidRPr="00037811" w:rsidRDefault="00640685"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6.</w:t>
      </w:r>
      <w:r w:rsidR="004667F2" w:rsidRPr="00037811">
        <w:rPr>
          <w:rFonts w:ascii="仿宋_GB2312" w:eastAsia="仿宋_GB2312" w:hint="eastAsia"/>
          <w:color w:val="000000" w:themeColor="text1"/>
          <w:sz w:val="32"/>
          <w:szCs w:val="32"/>
        </w:rPr>
        <w:t>资信业绩评分标准（10分）</w:t>
      </w:r>
    </w:p>
    <w:tbl>
      <w:tblPr>
        <w:tblStyle w:val="aa"/>
        <w:tblW w:w="9351" w:type="dxa"/>
        <w:jc w:val="center"/>
        <w:tblLayout w:type="fixed"/>
        <w:tblLook w:val="04A0" w:firstRow="1" w:lastRow="0" w:firstColumn="1" w:lastColumn="0" w:noHBand="0" w:noVBand="1"/>
      </w:tblPr>
      <w:tblGrid>
        <w:gridCol w:w="2141"/>
        <w:gridCol w:w="6359"/>
        <w:gridCol w:w="851"/>
      </w:tblGrid>
      <w:tr w:rsidR="00037811" w:rsidRPr="008B524D" w:rsidTr="00476EDD">
        <w:trPr>
          <w:trHeight w:val="474"/>
          <w:jc w:val="center"/>
        </w:trPr>
        <w:tc>
          <w:tcPr>
            <w:tcW w:w="2141" w:type="dxa"/>
            <w:vAlign w:val="center"/>
          </w:tcPr>
          <w:p w:rsidR="004667F2" w:rsidRPr="008B524D" w:rsidRDefault="004667F2" w:rsidP="00476EDD">
            <w:pPr>
              <w:snapToGrid w:val="0"/>
              <w:spacing w:line="240" w:lineRule="atLeast"/>
              <w:jc w:val="center"/>
              <w:rPr>
                <w:rFonts w:ascii="黑体" w:eastAsia="黑体" w:hAnsi="黑体"/>
              </w:rPr>
            </w:pPr>
            <w:r w:rsidRPr="008B524D">
              <w:rPr>
                <w:rFonts w:ascii="黑体" w:eastAsia="黑体" w:hAnsi="黑体" w:hint="eastAsia"/>
              </w:rPr>
              <w:t>项目</w:t>
            </w:r>
          </w:p>
        </w:tc>
        <w:tc>
          <w:tcPr>
            <w:tcW w:w="6359" w:type="dxa"/>
            <w:vAlign w:val="center"/>
          </w:tcPr>
          <w:p w:rsidR="004667F2" w:rsidRPr="008B524D" w:rsidRDefault="004667F2" w:rsidP="00476EDD">
            <w:pPr>
              <w:snapToGrid w:val="0"/>
              <w:spacing w:line="240" w:lineRule="atLeast"/>
              <w:jc w:val="center"/>
              <w:rPr>
                <w:rFonts w:ascii="黑体" w:eastAsia="黑体" w:hAnsi="黑体"/>
              </w:rPr>
            </w:pPr>
            <w:r w:rsidRPr="008B524D">
              <w:rPr>
                <w:rFonts w:ascii="黑体" w:eastAsia="黑体" w:hAnsi="黑体" w:hint="eastAsia"/>
              </w:rPr>
              <w:t>评分标准</w:t>
            </w:r>
          </w:p>
        </w:tc>
        <w:tc>
          <w:tcPr>
            <w:tcW w:w="851" w:type="dxa"/>
            <w:vAlign w:val="center"/>
          </w:tcPr>
          <w:p w:rsidR="004667F2" w:rsidRPr="008B524D" w:rsidRDefault="004667F2" w:rsidP="00476EDD">
            <w:pPr>
              <w:snapToGrid w:val="0"/>
              <w:spacing w:line="240" w:lineRule="atLeast"/>
              <w:jc w:val="center"/>
              <w:rPr>
                <w:rFonts w:ascii="黑体" w:eastAsia="黑体" w:hAnsi="黑体"/>
              </w:rPr>
            </w:pPr>
            <w:r w:rsidRPr="008B524D">
              <w:rPr>
                <w:rFonts w:ascii="黑体" w:eastAsia="黑体" w:hAnsi="黑体" w:hint="eastAsia"/>
              </w:rPr>
              <w:t>得分</w:t>
            </w:r>
          </w:p>
        </w:tc>
      </w:tr>
      <w:tr w:rsidR="00037811" w:rsidRPr="008B524D" w:rsidTr="008B524D">
        <w:trPr>
          <w:jc w:val="center"/>
        </w:trPr>
        <w:tc>
          <w:tcPr>
            <w:tcW w:w="2141" w:type="dxa"/>
            <w:vAlign w:val="center"/>
          </w:tcPr>
          <w:p w:rsidR="004667F2" w:rsidRPr="008B524D" w:rsidRDefault="007B28C6" w:rsidP="00476EDD">
            <w:pPr>
              <w:snapToGrid w:val="0"/>
              <w:spacing w:line="240" w:lineRule="atLeast"/>
              <w:jc w:val="center"/>
              <w:rPr>
                <w:rFonts w:ascii="宋体" w:hAnsi="宋体"/>
              </w:rPr>
            </w:pPr>
            <w:r w:rsidRPr="008B524D">
              <w:rPr>
                <w:rFonts w:ascii="宋体" w:hAnsi="宋体" w:hint="eastAsia"/>
              </w:rPr>
              <w:t>投标人</w:t>
            </w:r>
            <w:r w:rsidR="004667F2" w:rsidRPr="008B524D">
              <w:rPr>
                <w:rFonts w:ascii="宋体" w:hAnsi="宋体" w:hint="eastAsia"/>
              </w:rPr>
              <w:t>类似项目业绩 （6分）</w:t>
            </w:r>
          </w:p>
        </w:tc>
        <w:tc>
          <w:tcPr>
            <w:tcW w:w="6359" w:type="dxa"/>
            <w:vAlign w:val="center"/>
          </w:tcPr>
          <w:p w:rsidR="004667F2" w:rsidRPr="008B524D" w:rsidRDefault="004667F2" w:rsidP="00476EDD">
            <w:pPr>
              <w:snapToGrid w:val="0"/>
              <w:spacing w:line="240" w:lineRule="atLeast"/>
              <w:jc w:val="left"/>
              <w:rPr>
                <w:rFonts w:ascii="宋体" w:hAnsi="宋体"/>
              </w:rPr>
            </w:pPr>
            <w:r w:rsidRPr="008B524D">
              <w:rPr>
                <w:rFonts w:ascii="宋体" w:hAnsi="宋体" w:hint="eastAsia"/>
              </w:rPr>
              <w:t>企业近 5 年完成的类似项目，设计业绩每个 0.5 分，施工业绩每个 0.5 分，工程总承包业绩每个 1 分。</w:t>
            </w:r>
          </w:p>
        </w:tc>
        <w:tc>
          <w:tcPr>
            <w:tcW w:w="851" w:type="dxa"/>
            <w:vAlign w:val="center"/>
          </w:tcPr>
          <w:p w:rsidR="004667F2" w:rsidRPr="008B524D" w:rsidRDefault="004667F2" w:rsidP="00476EDD">
            <w:pPr>
              <w:snapToGrid w:val="0"/>
              <w:spacing w:line="240" w:lineRule="atLeast"/>
              <w:jc w:val="center"/>
              <w:rPr>
                <w:rFonts w:ascii="宋体" w:hAnsi="宋体"/>
              </w:rPr>
            </w:pPr>
          </w:p>
        </w:tc>
      </w:tr>
      <w:tr w:rsidR="00037811" w:rsidRPr="008B524D" w:rsidTr="008B524D">
        <w:trPr>
          <w:jc w:val="center"/>
        </w:trPr>
        <w:tc>
          <w:tcPr>
            <w:tcW w:w="2141" w:type="dxa"/>
            <w:vAlign w:val="center"/>
          </w:tcPr>
          <w:p w:rsidR="004667F2" w:rsidRPr="008B524D" w:rsidRDefault="004667F2" w:rsidP="00476EDD">
            <w:pPr>
              <w:snapToGrid w:val="0"/>
              <w:spacing w:line="240" w:lineRule="atLeast"/>
              <w:jc w:val="center"/>
              <w:rPr>
                <w:rFonts w:ascii="宋体" w:hAnsi="宋体"/>
              </w:rPr>
            </w:pPr>
            <w:r w:rsidRPr="008B524D">
              <w:rPr>
                <w:rFonts w:ascii="宋体" w:hAnsi="宋体" w:hint="eastAsia"/>
              </w:rPr>
              <w:t>工程总承包项目经理业绩 （1分）</w:t>
            </w:r>
          </w:p>
        </w:tc>
        <w:tc>
          <w:tcPr>
            <w:tcW w:w="6359" w:type="dxa"/>
            <w:vAlign w:val="center"/>
          </w:tcPr>
          <w:p w:rsidR="004667F2" w:rsidRPr="008B524D" w:rsidRDefault="004667F2" w:rsidP="00476EDD">
            <w:pPr>
              <w:snapToGrid w:val="0"/>
              <w:spacing w:line="240" w:lineRule="atLeast"/>
              <w:jc w:val="left"/>
              <w:rPr>
                <w:rFonts w:ascii="宋体" w:hAnsi="宋体"/>
              </w:rPr>
            </w:pPr>
            <w:r w:rsidRPr="008B524D">
              <w:rPr>
                <w:rFonts w:ascii="宋体" w:hAnsi="宋体" w:hint="eastAsia"/>
              </w:rPr>
              <w:t>以工程总承包项目经理近 5 年完成的类似项目业绩每个 0.5 分。</w:t>
            </w:r>
          </w:p>
        </w:tc>
        <w:tc>
          <w:tcPr>
            <w:tcW w:w="851" w:type="dxa"/>
            <w:vAlign w:val="center"/>
          </w:tcPr>
          <w:p w:rsidR="004667F2" w:rsidRPr="008B524D" w:rsidRDefault="004667F2" w:rsidP="00476EDD">
            <w:pPr>
              <w:snapToGrid w:val="0"/>
              <w:spacing w:line="240" w:lineRule="atLeast"/>
              <w:jc w:val="center"/>
              <w:rPr>
                <w:rFonts w:ascii="宋体" w:hAnsi="宋体"/>
              </w:rPr>
            </w:pPr>
          </w:p>
        </w:tc>
      </w:tr>
      <w:tr w:rsidR="00037811" w:rsidRPr="008B524D" w:rsidTr="008B524D">
        <w:trPr>
          <w:jc w:val="center"/>
        </w:trPr>
        <w:tc>
          <w:tcPr>
            <w:tcW w:w="2141" w:type="dxa"/>
            <w:vAlign w:val="center"/>
          </w:tcPr>
          <w:p w:rsidR="004667F2" w:rsidRPr="008B524D" w:rsidRDefault="004667F2" w:rsidP="00476EDD">
            <w:pPr>
              <w:snapToGrid w:val="0"/>
              <w:spacing w:line="240" w:lineRule="atLeast"/>
              <w:jc w:val="center"/>
              <w:rPr>
                <w:rFonts w:ascii="宋体" w:hAnsi="宋体"/>
              </w:rPr>
            </w:pPr>
            <w:r w:rsidRPr="008B524D">
              <w:rPr>
                <w:rFonts w:ascii="宋体" w:hAnsi="宋体" w:hint="eastAsia"/>
              </w:rPr>
              <w:t>设计项目负责人业绩</w:t>
            </w:r>
          </w:p>
          <w:p w:rsidR="004667F2" w:rsidRPr="008B524D" w:rsidRDefault="004667F2" w:rsidP="00476EDD">
            <w:pPr>
              <w:snapToGrid w:val="0"/>
              <w:spacing w:line="240" w:lineRule="atLeast"/>
              <w:jc w:val="center"/>
              <w:rPr>
                <w:rFonts w:ascii="宋体" w:hAnsi="宋体"/>
              </w:rPr>
            </w:pPr>
            <w:r w:rsidRPr="008B524D">
              <w:rPr>
                <w:rFonts w:ascii="宋体" w:hAnsi="宋体" w:hint="eastAsia"/>
              </w:rPr>
              <w:t>（1分）</w:t>
            </w:r>
          </w:p>
        </w:tc>
        <w:tc>
          <w:tcPr>
            <w:tcW w:w="6359" w:type="dxa"/>
            <w:vAlign w:val="center"/>
          </w:tcPr>
          <w:p w:rsidR="004667F2" w:rsidRPr="008B524D" w:rsidRDefault="004667F2" w:rsidP="00476EDD">
            <w:pPr>
              <w:snapToGrid w:val="0"/>
              <w:spacing w:line="240" w:lineRule="atLeast"/>
              <w:jc w:val="left"/>
              <w:rPr>
                <w:rFonts w:ascii="宋体" w:hAnsi="宋体"/>
              </w:rPr>
            </w:pPr>
            <w:r w:rsidRPr="008B524D">
              <w:rPr>
                <w:rFonts w:ascii="宋体" w:hAnsi="宋体" w:hint="eastAsia"/>
              </w:rPr>
              <w:t>以设计项目负责人近 5 年完成的类似项目业绩每个 0.5 分。</w:t>
            </w:r>
          </w:p>
        </w:tc>
        <w:tc>
          <w:tcPr>
            <w:tcW w:w="851" w:type="dxa"/>
            <w:vAlign w:val="center"/>
          </w:tcPr>
          <w:p w:rsidR="004667F2" w:rsidRPr="008B524D" w:rsidRDefault="004667F2" w:rsidP="00476EDD">
            <w:pPr>
              <w:snapToGrid w:val="0"/>
              <w:spacing w:line="240" w:lineRule="atLeast"/>
              <w:jc w:val="center"/>
              <w:rPr>
                <w:rFonts w:ascii="宋体" w:hAnsi="宋体"/>
              </w:rPr>
            </w:pPr>
          </w:p>
        </w:tc>
      </w:tr>
      <w:tr w:rsidR="00037811" w:rsidRPr="008B524D" w:rsidTr="00476EDD">
        <w:trPr>
          <w:trHeight w:val="604"/>
          <w:jc w:val="center"/>
        </w:trPr>
        <w:tc>
          <w:tcPr>
            <w:tcW w:w="2141" w:type="dxa"/>
            <w:vAlign w:val="center"/>
          </w:tcPr>
          <w:p w:rsidR="004667F2" w:rsidRPr="008B524D" w:rsidRDefault="004667F2" w:rsidP="00476EDD">
            <w:pPr>
              <w:snapToGrid w:val="0"/>
              <w:spacing w:line="240" w:lineRule="atLeast"/>
              <w:jc w:val="center"/>
              <w:rPr>
                <w:rFonts w:ascii="宋体" w:hAnsi="宋体"/>
              </w:rPr>
            </w:pPr>
            <w:r w:rsidRPr="008B524D">
              <w:rPr>
                <w:rFonts w:ascii="宋体" w:hAnsi="宋体" w:hint="eastAsia"/>
              </w:rPr>
              <w:t>施工项目负责人业绩     （1分）</w:t>
            </w:r>
          </w:p>
        </w:tc>
        <w:tc>
          <w:tcPr>
            <w:tcW w:w="6359" w:type="dxa"/>
            <w:vAlign w:val="center"/>
          </w:tcPr>
          <w:p w:rsidR="004667F2" w:rsidRPr="008B524D" w:rsidRDefault="004667F2" w:rsidP="00476EDD">
            <w:pPr>
              <w:snapToGrid w:val="0"/>
              <w:spacing w:line="240" w:lineRule="atLeast"/>
              <w:jc w:val="left"/>
              <w:rPr>
                <w:rFonts w:ascii="宋体" w:hAnsi="宋体"/>
              </w:rPr>
            </w:pPr>
            <w:r w:rsidRPr="008B524D">
              <w:rPr>
                <w:rFonts w:ascii="宋体" w:hAnsi="宋体" w:hint="eastAsia"/>
              </w:rPr>
              <w:t>以施工项目负责人近 5 年完成的类似项目业绩每个 0.5 分。</w:t>
            </w:r>
          </w:p>
        </w:tc>
        <w:tc>
          <w:tcPr>
            <w:tcW w:w="851" w:type="dxa"/>
            <w:vAlign w:val="center"/>
          </w:tcPr>
          <w:p w:rsidR="004667F2" w:rsidRPr="008B524D" w:rsidRDefault="004667F2" w:rsidP="00476EDD">
            <w:pPr>
              <w:snapToGrid w:val="0"/>
              <w:spacing w:line="240" w:lineRule="atLeast"/>
              <w:jc w:val="center"/>
              <w:rPr>
                <w:rFonts w:ascii="宋体" w:hAnsi="宋体"/>
              </w:rPr>
            </w:pPr>
          </w:p>
        </w:tc>
      </w:tr>
      <w:tr w:rsidR="00037811" w:rsidRPr="008B524D" w:rsidTr="00476EDD">
        <w:trPr>
          <w:trHeight w:val="612"/>
          <w:jc w:val="center"/>
        </w:trPr>
        <w:tc>
          <w:tcPr>
            <w:tcW w:w="2141" w:type="dxa"/>
            <w:vAlign w:val="center"/>
          </w:tcPr>
          <w:p w:rsidR="004667F2" w:rsidRPr="008B524D" w:rsidRDefault="004667F2" w:rsidP="00476EDD">
            <w:pPr>
              <w:snapToGrid w:val="0"/>
              <w:spacing w:line="240" w:lineRule="atLeast"/>
              <w:jc w:val="center"/>
              <w:rPr>
                <w:rFonts w:ascii="宋体" w:hAnsi="宋体"/>
              </w:rPr>
            </w:pPr>
            <w:r w:rsidRPr="008B524D">
              <w:rPr>
                <w:rFonts w:ascii="宋体" w:hAnsi="宋体" w:hint="eastAsia"/>
              </w:rPr>
              <w:t>安全生产负责人业绩     （1分）</w:t>
            </w:r>
          </w:p>
        </w:tc>
        <w:tc>
          <w:tcPr>
            <w:tcW w:w="6359" w:type="dxa"/>
            <w:vAlign w:val="center"/>
          </w:tcPr>
          <w:p w:rsidR="004667F2" w:rsidRPr="008B524D" w:rsidRDefault="004667F2" w:rsidP="00476EDD">
            <w:pPr>
              <w:snapToGrid w:val="0"/>
              <w:spacing w:line="240" w:lineRule="atLeast"/>
              <w:jc w:val="left"/>
              <w:rPr>
                <w:rFonts w:ascii="宋体" w:hAnsi="宋体"/>
              </w:rPr>
            </w:pPr>
            <w:r w:rsidRPr="008B524D">
              <w:rPr>
                <w:rFonts w:ascii="宋体" w:hAnsi="宋体" w:hint="eastAsia"/>
              </w:rPr>
              <w:t>以安全生产负责人近 5 年完成的类似项目业绩每个 0.5 分。</w:t>
            </w:r>
          </w:p>
        </w:tc>
        <w:tc>
          <w:tcPr>
            <w:tcW w:w="851" w:type="dxa"/>
            <w:vAlign w:val="center"/>
          </w:tcPr>
          <w:p w:rsidR="004667F2" w:rsidRPr="008B524D" w:rsidRDefault="004667F2" w:rsidP="00476EDD">
            <w:pPr>
              <w:snapToGrid w:val="0"/>
              <w:spacing w:line="240" w:lineRule="atLeast"/>
              <w:jc w:val="center"/>
              <w:rPr>
                <w:rFonts w:ascii="宋体" w:hAnsi="宋体"/>
              </w:rPr>
            </w:pPr>
          </w:p>
        </w:tc>
      </w:tr>
      <w:tr w:rsidR="00037811" w:rsidRPr="008B524D" w:rsidTr="00476EDD">
        <w:trPr>
          <w:trHeight w:val="492"/>
          <w:jc w:val="center"/>
        </w:trPr>
        <w:tc>
          <w:tcPr>
            <w:tcW w:w="9351" w:type="dxa"/>
            <w:gridSpan w:val="3"/>
            <w:vAlign w:val="center"/>
          </w:tcPr>
          <w:p w:rsidR="004667F2" w:rsidRPr="008B524D" w:rsidRDefault="004667F2" w:rsidP="00476EDD">
            <w:pPr>
              <w:snapToGrid w:val="0"/>
              <w:spacing w:line="240" w:lineRule="atLeast"/>
              <w:jc w:val="left"/>
              <w:rPr>
                <w:rFonts w:ascii="宋体" w:hAnsi="宋体"/>
              </w:rPr>
            </w:pPr>
            <w:r w:rsidRPr="008B524D">
              <w:rPr>
                <w:rFonts w:ascii="宋体" w:hAnsi="宋体" w:hint="eastAsia"/>
              </w:rPr>
              <w:t>以上业绩应以合同及中标通知书原件为准，否则不得分。各项均可累计计分，计满为止。</w:t>
            </w:r>
          </w:p>
        </w:tc>
      </w:tr>
    </w:tbl>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lastRenderedPageBreak/>
        <w:t>（三）评委评审时按优、良、一般、差四个档次评审打分，各项分值分配按如下标准：</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优：得分为该项分值的90%～100%；</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良：得分为该项分值的70%～89%；</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一般：得分为该项分值的60%～69%；</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差：得分为该项分值的40%～59%；</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如没有该项内容则不得分。</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在统计投标人得分时，应去掉一个最高分和一个最低分，以算术平均值计入投标人总得分。</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C3D53">
        <w:rPr>
          <w:rFonts w:ascii="黑体" w:eastAsia="黑体" w:hAnsi="黑体" w:hint="eastAsia"/>
          <w:color w:val="000000" w:themeColor="text1"/>
          <w:sz w:val="32"/>
          <w:szCs w:val="32"/>
        </w:rPr>
        <w:t>第二十</w:t>
      </w:r>
      <w:r w:rsidR="00EE0838" w:rsidRPr="000C3D53">
        <w:rPr>
          <w:rFonts w:ascii="黑体" w:eastAsia="黑体" w:hAnsi="黑体" w:hint="eastAsia"/>
          <w:color w:val="000000" w:themeColor="text1"/>
          <w:sz w:val="32"/>
          <w:szCs w:val="32"/>
        </w:rPr>
        <w:t>二</w:t>
      </w:r>
      <w:r w:rsidRPr="000C3D5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在评标过程中，评标委员会可以书面形式要求投标人对所提交的投标文件中不明确的内容进行书面澄清或说明。评标委员会不接受投标人主动提出的澄清、说明或补正。</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C3D53">
        <w:rPr>
          <w:rFonts w:ascii="黑体" w:eastAsia="黑体" w:hAnsi="黑体" w:hint="eastAsia"/>
          <w:color w:val="000000" w:themeColor="text1"/>
          <w:sz w:val="32"/>
          <w:szCs w:val="32"/>
        </w:rPr>
        <w:t>第二十</w:t>
      </w:r>
      <w:r w:rsidR="00EE0838" w:rsidRPr="000C3D53">
        <w:rPr>
          <w:rFonts w:ascii="黑体" w:eastAsia="黑体" w:hAnsi="黑体" w:hint="eastAsia"/>
          <w:color w:val="000000" w:themeColor="text1"/>
          <w:sz w:val="32"/>
          <w:szCs w:val="32"/>
        </w:rPr>
        <w:t>三</w:t>
      </w:r>
      <w:r w:rsidRPr="000C3D5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投标人的澄清、说明和补正不得改变投标文件的实质性内容。投标人的书面澄清、说明和补正属于投标文件的组成部分。</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C3D53">
        <w:rPr>
          <w:rFonts w:ascii="黑体" w:eastAsia="黑体" w:hAnsi="黑体" w:hint="eastAsia"/>
          <w:color w:val="000000" w:themeColor="text1"/>
          <w:sz w:val="32"/>
          <w:szCs w:val="32"/>
        </w:rPr>
        <w:t>第二十</w:t>
      </w:r>
      <w:r w:rsidR="00EE0838" w:rsidRPr="000C3D53">
        <w:rPr>
          <w:rFonts w:ascii="黑体" w:eastAsia="黑体" w:hAnsi="黑体" w:hint="eastAsia"/>
          <w:color w:val="000000" w:themeColor="text1"/>
          <w:sz w:val="32"/>
          <w:szCs w:val="32"/>
        </w:rPr>
        <w:t>四</w:t>
      </w:r>
      <w:r w:rsidRPr="000C3D5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评标委员会对投标人提交的澄清、说明或补正有疑问的，可以要求投标人进一步澄清、说明或补正，</w:t>
      </w:r>
      <w:r w:rsidR="003A4DC4" w:rsidRPr="00037811">
        <w:rPr>
          <w:rFonts w:ascii="仿宋_GB2312" w:eastAsia="仿宋_GB2312" w:hint="eastAsia"/>
          <w:color w:val="000000" w:themeColor="text1"/>
          <w:sz w:val="32"/>
          <w:szCs w:val="32"/>
        </w:rPr>
        <w:t>以利于评标工作的有序开展</w:t>
      </w:r>
      <w:r w:rsidRPr="00037811">
        <w:rPr>
          <w:rFonts w:ascii="仿宋_GB2312" w:eastAsia="仿宋_GB2312" w:hint="eastAsia"/>
          <w:color w:val="000000" w:themeColor="text1"/>
          <w:sz w:val="32"/>
          <w:szCs w:val="32"/>
        </w:rPr>
        <w:t>。</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C3D53">
        <w:rPr>
          <w:rFonts w:ascii="黑体" w:eastAsia="黑体" w:hAnsi="黑体" w:hint="eastAsia"/>
          <w:color w:val="000000" w:themeColor="text1"/>
          <w:sz w:val="32"/>
          <w:szCs w:val="32"/>
        </w:rPr>
        <w:t>第二十</w:t>
      </w:r>
      <w:r w:rsidR="00EE0838" w:rsidRPr="000C3D53">
        <w:rPr>
          <w:rFonts w:ascii="黑体" w:eastAsia="黑体" w:hAnsi="黑体" w:hint="eastAsia"/>
          <w:color w:val="000000" w:themeColor="text1"/>
          <w:sz w:val="32"/>
          <w:szCs w:val="32"/>
        </w:rPr>
        <w:t>五</w:t>
      </w:r>
      <w:r w:rsidRPr="000C3D5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在评标过程中，评标委员会发现投标人的报价明显低于其他投标报价，使得其投标报价可能低于其个别成</w:t>
      </w:r>
      <w:r w:rsidRPr="00037811">
        <w:rPr>
          <w:rFonts w:ascii="仿宋_GB2312" w:eastAsia="仿宋_GB2312" w:hint="eastAsia"/>
          <w:color w:val="000000" w:themeColor="text1"/>
          <w:sz w:val="32"/>
          <w:szCs w:val="32"/>
        </w:rPr>
        <w:lastRenderedPageBreak/>
        <w:t>本的，有可能影响质量或者不能诚信履约的，应当要求其在评标现场合理的时间内提供书面说明并提供相关证明材料。投标人不能合理说明或者不能提供相关证明材料的，评标委员会应当否决其投标。</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C3D53">
        <w:rPr>
          <w:rFonts w:ascii="黑体" w:eastAsia="黑体" w:hAnsi="黑体" w:hint="eastAsia"/>
          <w:color w:val="000000" w:themeColor="text1"/>
          <w:sz w:val="32"/>
          <w:szCs w:val="32"/>
        </w:rPr>
        <w:t>第二十</w:t>
      </w:r>
      <w:r w:rsidR="00EE0838" w:rsidRPr="000C3D53">
        <w:rPr>
          <w:rFonts w:ascii="黑体" w:eastAsia="黑体" w:hAnsi="黑体" w:hint="eastAsia"/>
          <w:color w:val="000000" w:themeColor="text1"/>
          <w:sz w:val="32"/>
          <w:szCs w:val="32"/>
        </w:rPr>
        <w:t>六</w:t>
      </w:r>
      <w:r w:rsidRPr="000C3D5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评标委员会完成投标人综合分值计算统计后，应将投标人按得分高低排序。</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C3D53">
        <w:rPr>
          <w:rFonts w:ascii="黑体" w:eastAsia="黑体" w:hAnsi="黑体" w:hint="eastAsia"/>
          <w:color w:val="000000" w:themeColor="text1"/>
          <w:sz w:val="32"/>
          <w:szCs w:val="32"/>
        </w:rPr>
        <w:t>第二十</w:t>
      </w:r>
      <w:r w:rsidR="00EE0838" w:rsidRPr="000C3D53">
        <w:rPr>
          <w:rFonts w:ascii="黑体" w:eastAsia="黑体" w:hAnsi="黑体" w:hint="eastAsia"/>
          <w:color w:val="000000" w:themeColor="text1"/>
          <w:sz w:val="32"/>
          <w:szCs w:val="32"/>
        </w:rPr>
        <w:t>七</w:t>
      </w:r>
      <w:r w:rsidRPr="000C3D5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评标委员会完成评标后，应当向招标人提出书面评标报告。评标委员会全体成员应当在评标报告上签字。评标委员会成员对评标报告有不同意见的，采取少数服从多数的原则形成评标报告。</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C3D53">
        <w:rPr>
          <w:rFonts w:ascii="黑体" w:eastAsia="黑体" w:hAnsi="黑体" w:hint="eastAsia"/>
          <w:color w:val="000000" w:themeColor="text1"/>
          <w:sz w:val="32"/>
          <w:szCs w:val="32"/>
        </w:rPr>
        <w:t>第二十</w:t>
      </w:r>
      <w:r w:rsidR="00EE0838" w:rsidRPr="000C3D53">
        <w:rPr>
          <w:rFonts w:ascii="黑体" w:eastAsia="黑体" w:hAnsi="黑体" w:hint="eastAsia"/>
          <w:color w:val="000000" w:themeColor="text1"/>
          <w:sz w:val="32"/>
          <w:szCs w:val="32"/>
        </w:rPr>
        <w:t>八</w:t>
      </w:r>
      <w:r w:rsidRPr="000C3D5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工程总承包定标，招标人可授权评标委员会确定中标人也可采用评定分离方法确定中标人。</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招标人授权评标委员会确定中标人时，评标委员会必须按照中标候选人得分顺序，选择得分排名第一的中标候选人为中标人。</w:t>
      </w:r>
    </w:p>
    <w:p w:rsidR="00D40763" w:rsidRPr="00CB296D" w:rsidRDefault="00531034" w:rsidP="00476EDD">
      <w:pPr>
        <w:snapToGrid w:val="0"/>
        <w:spacing w:line="640" w:lineRule="atLeast"/>
        <w:ind w:firstLineChars="200" w:firstLine="640"/>
        <w:rPr>
          <w:rFonts w:ascii="仿宋_GB2312" w:eastAsia="仿宋_GB2312"/>
          <w:color w:val="000000" w:themeColor="text1"/>
          <w:sz w:val="32"/>
          <w:szCs w:val="32"/>
        </w:rPr>
      </w:pPr>
      <w:r w:rsidRPr="00037811">
        <w:rPr>
          <w:rFonts w:ascii="仿宋_GB2312" w:eastAsia="仿宋_GB2312" w:hint="eastAsia"/>
          <w:color w:val="000000" w:themeColor="text1"/>
          <w:sz w:val="32"/>
          <w:szCs w:val="32"/>
        </w:rPr>
        <w:t>招标人采用评定分离方法确定中标人时，评标委员会对投标文件的报价、资信、业绩、质量、安全、工期、造价、节约能源和生态环境保护管理等工程总承包综合管理能力等因素提供咨询建议，</w:t>
      </w:r>
      <w:r w:rsidR="00F70B12" w:rsidRPr="00037811">
        <w:rPr>
          <w:rFonts w:ascii="仿宋_GB2312" w:eastAsia="仿宋_GB2312" w:hint="eastAsia"/>
          <w:color w:val="000000" w:themeColor="text1"/>
          <w:sz w:val="32"/>
          <w:szCs w:val="32"/>
        </w:rPr>
        <w:t>按照得分顺序</w:t>
      </w:r>
      <w:r w:rsidR="00F93564" w:rsidRPr="00037811">
        <w:rPr>
          <w:rFonts w:ascii="仿宋_GB2312" w:eastAsia="仿宋_GB2312" w:hint="eastAsia"/>
          <w:color w:val="000000" w:themeColor="text1"/>
          <w:sz w:val="32"/>
          <w:szCs w:val="32"/>
        </w:rPr>
        <w:t>向</w:t>
      </w:r>
      <w:r w:rsidRPr="00037811">
        <w:rPr>
          <w:rFonts w:ascii="仿宋_GB2312" w:eastAsia="仿宋_GB2312" w:hint="eastAsia"/>
          <w:color w:val="000000" w:themeColor="text1"/>
          <w:sz w:val="32"/>
          <w:szCs w:val="32"/>
        </w:rPr>
        <w:t>招标人推荐</w:t>
      </w:r>
      <w:r w:rsidR="00F93564" w:rsidRPr="00037811">
        <w:rPr>
          <w:rFonts w:ascii="仿宋_GB2312" w:eastAsia="仿宋_GB2312" w:hint="eastAsia"/>
          <w:color w:val="000000" w:themeColor="text1"/>
          <w:sz w:val="32"/>
          <w:szCs w:val="32"/>
        </w:rPr>
        <w:t>前</w:t>
      </w:r>
      <w:r w:rsidRPr="00037811">
        <w:rPr>
          <w:rFonts w:ascii="仿宋_GB2312" w:eastAsia="仿宋_GB2312" w:hint="eastAsia"/>
          <w:color w:val="000000" w:themeColor="text1"/>
          <w:sz w:val="32"/>
          <w:szCs w:val="32"/>
        </w:rPr>
        <w:t>3名</w:t>
      </w:r>
      <w:r w:rsidR="00577754" w:rsidRPr="00037811">
        <w:rPr>
          <w:rFonts w:ascii="仿宋_GB2312" w:eastAsia="仿宋_GB2312" w:hint="eastAsia"/>
          <w:color w:val="000000" w:themeColor="text1"/>
          <w:sz w:val="32"/>
          <w:szCs w:val="32"/>
        </w:rPr>
        <w:t>为</w:t>
      </w:r>
      <w:r w:rsidRPr="00037811">
        <w:rPr>
          <w:rFonts w:ascii="仿宋_GB2312" w:eastAsia="仿宋_GB2312" w:hint="eastAsia"/>
          <w:color w:val="000000" w:themeColor="text1"/>
          <w:sz w:val="32"/>
          <w:szCs w:val="32"/>
        </w:rPr>
        <w:t>中标候选人，</w:t>
      </w:r>
      <w:r w:rsidR="00F91DCA" w:rsidRPr="00037811">
        <w:rPr>
          <w:rFonts w:ascii="仿宋_GB2312" w:eastAsia="仿宋_GB2312" w:hint="eastAsia"/>
          <w:color w:val="000000" w:themeColor="text1"/>
          <w:sz w:val="32"/>
          <w:szCs w:val="32"/>
        </w:rPr>
        <w:t>被</w:t>
      </w:r>
      <w:r w:rsidR="00192830" w:rsidRPr="00037811">
        <w:rPr>
          <w:rFonts w:ascii="仿宋_GB2312" w:eastAsia="仿宋_GB2312" w:hint="eastAsia"/>
          <w:color w:val="000000" w:themeColor="text1"/>
          <w:sz w:val="32"/>
          <w:szCs w:val="32"/>
        </w:rPr>
        <w:t>推荐</w:t>
      </w:r>
      <w:r w:rsidR="00A8203A" w:rsidRPr="00037811">
        <w:rPr>
          <w:rFonts w:ascii="仿宋_GB2312" w:eastAsia="仿宋_GB2312" w:hint="eastAsia"/>
          <w:color w:val="000000" w:themeColor="text1"/>
          <w:sz w:val="32"/>
          <w:szCs w:val="32"/>
        </w:rPr>
        <w:t>的</w:t>
      </w:r>
      <w:r w:rsidRPr="00037811">
        <w:rPr>
          <w:rFonts w:ascii="仿宋_GB2312" w:eastAsia="仿宋_GB2312" w:hint="eastAsia"/>
          <w:color w:val="000000" w:themeColor="text1"/>
          <w:sz w:val="32"/>
          <w:szCs w:val="32"/>
        </w:rPr>
        <w:t>候选人排名不分先后。</w:t>
      </w:r>
      <w:r w:rsidRPr="00CB296D">
        <w:rPr>
          <w:rFonts w:ascii="仿宋_GB2312" w:eastAsia="仿宋_GB2312" w:hint="eastAsia"/>
          <w:color w:val="000000" w:themeColor="text1"/>
          <w:sz w:val="32"/>
          <w:szCs w:val="32"/>
        </w:rPr>
        <w:t>由招标人按照</w:t>
      </w:r>
      <w:r w:rsidR="00AC394A" w:rsidRPr="00CB296D">
        <w:rPr>
          <w:rFonts w:ascii="仿宋_GB2312" w:eastAsia="仿宋_GB2312" w:hint="eastAsia"/>
          <w:color w:val="000000" w:themeColor="text1"/>
          <w:sz w:val="32"/>
          <w:szCs w:val="32"/>
        </w:rPr>
        <w:t>工程建设项目的需</w:t>
      </w:r>
      <w:r w:rsidR="00AC394A" w:rsidRPr="00CB296D">
        <w:rPr>
          <w:rFonts w:ascii="仿宋_GB2312" w:eastAsia="仿宋_GB2312" w:hint="eastAsia"/>
          <w:color w:val="000000" w:themeColor="text1"/>
          <w:sz w:val="32"/>
          <w:szCs w:val="32"/>
        </w:rPr>
        <w:lastRenderedPageBreak/>
        <w:t>要，</w:t>
      </w:r>
      <w:r w:rsidRPr="00CB296D">
        <w:rPr>
          <w:rFonts w:ascii="仿宋_GB2312" w:eastAsia="仿宋_GB2312" w:hint="eastAsia"/>
          <w:color w:val="000000" w:themeColor="text1"/>
          <w:sz w:val="32"/>
          <w:szCs w:val="32"/>
        </w:rPr>
        <w:t>择优确定中标人。</w:t>
      </w:r>
      <w:r w:rsidR="00AB4889" w:rsidRPr="00CB296D">
        <w:rPr>
          <w:rFonts w:ascii="仿宋_GB2312" w:eastAsia="仿宋_GB2312" w:hint="eastAsia"/>
          <w:color w:val="000000" w:themeColor="text1"/>
          <w:sz w:val="32"/>
          <w:szCs w:val="32"/>
        </w:rPr>
        <w:t>招标人不得将投标人所在地域、所有制形式</w:t>
      </w:r>
      <w:r w:rsidR="00AB1787">
        <w:rPr>
          <w:rFonts w:ascii="仿宋_GB2312" w:eastAsia="仿宋_GB2312" w:hint="eastAsia"/>
          <w:color w:val="000000" w:themeColor="text1"/>
          <w:sz w:val="32"/>
          <w:szCs w:val="32"/>
        </w:rPr>
        <w:t>、资质等级</w:t>
      </w:r>
      <w:r w:rsidR="00AB4889" w:rsidRPr="00CB296D">
        <w:rPr>
          <w:rFonts w:ascii="仿宋_GB2312" w:eastAsia="仿宋_GB2312" w:hint="eastAsia"/>
          <w:color w:val="000000" w:themeColor="text1"/>
          <w:sz w:val="32"/>
          <w:szCs w:val="32"/>
        </w:rPr>
        <w:t>作为确定中标人的前置条件。</w:t>
      </w:r>
    </w:p>
    <w:p w:rsidR="000C3D53" w:rsidRDefault="000C3D53" w:rsidP="00476EDD">
      <w:pPr>
        <w:snapToGrid w:val="0"/>
        <w:spacing w:line="640" w:lineRule="atLeast"/>
        <w:ind w:firstLineChars="200" w:firstLine="640"/>
        <w:rPr>
          <w:rFonts w:ascii="仿宋_GB2312" w:eastAsia="仿宋_GB2312"/>
          <w:color w:val="000000" w:themeColor="text1"/>
          <w:sz w:val="32"/>
          <w:szCs w:val="32"/>
        </w:rPr>
      </w:pPr>
    </w:p>
    <w:p w:rsidR="000C3D53" w:rsidRPr="000C3D53" w:rsidRDefault="00FE340B" w:rsidP="00476EDD">
      <w:pPr>
        <w:snapToGrid w:val="0"/>
        <w:spacing w:line="640" w:lineRule="atLeast"/>
        <w:ind w:firstLineChars="200" w:firstLine="640"/>
        <w:jc w:val="center"/>
        <w:rPr>
          <w:rFonts w:ascii="黑体" w:eastAsia="黑体" w:hAnsi="黑体"/>
          <w:color w:val="000000" w:themeColor="text1"/>
          <w:sz w:val="32"/>
          <w:szCs w:val="32"/>
        </w:rPr>
      </w:pPr>
      <w:r w:rsidRPr="000C3D53">
        <w:rPr>
          <w:rFonts w:ascii="黑体" w:eastAsia="黑体" w:hAnsi="黑体" w:hint="eastAsia"/>
          <w:color w:val="000000" w:themeColor="text1"/>
          <w:sz w:val="32"/>
          <w:szCs w:val="32"/>
        </w:rPr>
        <w:t>第五章</w:t>
      </w:r>
      <w:r w:rsidR="004F25DE">
        <w:rPr>
          <w:rFonts w:ascii="黑体" w:eastAsia="黑体" w:hAnsi="黑体" w:hint="eastAsia"/>
          <w:color w:val="000000" w:themeColor="text1"/>
          <w:sz w:val="32"/>
          <w:szCs w:val="32"/>
        </w:rPr>
        <w:t xml:space="preserve">  </w:t>
      </w:r>
      <w:r w:rsidR="00531034" w:rsidRPr="000C3D53">
        <w:rPr>
          <w:rFonts w:ascii="黑体" w:eastAsia="黑体" w:hAnsi="黑体" w:hint="eastAsia"/>
          <w:color w:val="000000" w:themeColor="text1"/>
          <w:sz w:val="32"/>
          <w:szCs w:val="32"/>
        </w:rPr>
        <w:t>附</w:t>
      </w:r>
      <w:r w:rsidR="004F25DE">
        <w:rPr>
          <w:rFonts w:ascii="黑体" w:eastAsia="黑体" w:hAnsi="黑体" w:hint="eastAsia"/>
          <w:color w:val="000000" w:themeColor="text1"/>
          <w:sz w:val="32"/>
          <w:szCs w:val="32"/>
        </w:rPr>
        <w:t xml:space="preserve">  </w:t>
      </w:r>
      <w:r w:rsidR="00531034" w:rsidRPr="000C3D53">
        <w:rPr>
          <w:rFonts w:ascii="黑体" w:eastAsia="黑体" w:hAnsi="黑体" w:hint="eastAsia"/>
          <w:color w:val="000000" w:themeColor="text1"/>
          <w:sz w:val="32"/>
          <w:szCs w:val="32"/>
        </w:rPr>
        <w:t>则</w:t>
      </w:r>
    </w:p>
    <w:p w:rsidR="000C3D53" w:rsidRDefault="00531034" w:rsidP="00476EDD">
      <w:pPr>
        <w:snapToGrid w:val="0"/>
        <w:spacing w:line="640" w:lineRule="atLeast"/>
        <w:ind w:firstLineChars="200" w:firstLine="640"/>
        <w:rPr>
          <w:rFonts w:ascii="仿宋_GB2312" w:eastAsia="仿宋_GB2312"/>
          <w:color w:val="000000" w:themeColor="text1"/>
          <w:sz w:val="32"/>
          <w:szCs w:val="32"/>
        </w:rPr>
      </w:pPr>
      <w:r w:rsidRPr="000C3D53">
        <w:rPr>
          <w:rFonts w:ascii="黑体" w:eastAsia="黑体" w:hAnsi="黑体" w:hint="eastAsia"/>
          <w:color w:val="000000" w:themeColor="text1"/>
          <w:sz w:val="32"/>
          <w:szCs w:val="32"/>
        </w:rPr>
        <w:t>第</w:t>
      </w:r>
      <w:r w:rsidR="0066058D">
        <w:rPr>
          <w:rFonts w:ascii="黑体" w:eastAsia="黑体" w:hAnsi="黑体" w:hint="eastAsia"/>
          <w:color w:val="000000" w:themeColor="text1"/>
          <w:sz w:val="32"/>
          <w:szCs w:val="32"/>
        </w:rPr>
        <w:t>二十九</w:t>
      </w:r>
      <w:r w:rsidRPr="000C3D53">
        <w:rPr>
          <w:rFonts w:ascii="黑体" w:eastAsia="黑体" w:hAnsi="黑体" w:hint="eastAsia"/>
          <w:color w:val="000000" w:themeColor="text1"/>
          <w:sz w:val="32"/>
          <w:szCs w:val="32"/>
        </w:rPr>
        <w:t>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本</w:t>
      </w:r>
      <w:r w:rsidR="00861180" w:rsidRPr="00037811">
        <w:rPr>
          <w:rFonts w:ascii="仿宋_GB2312" w:eastAsia="仿宋_GB2312" w:hint="eastAsia"/>
          <w:color w:val="000000" w:themeColor="text1"/>
          <w:sz w:val="32"/>
          <w:szCs w:val="32"/>
        </w:rPr>
        <w:t>办法</w:t>
      </w:r>
      <w:r w:rsidRPr="00037811">
        <w:rPr>
          <w:rFonts w:ascii="仿宋_GB2312" w:eastAsia="仿宋_GB2312" w:hint="eastAsia"/>
          <w:color w:val="000000" w:themeColor="text1"/>
          <w:sz w:val="32"/>
          <w:szCs w:val="32"/>
        </w:rPr>
        <w:t>由甘肃省住房和城乡建设厅解释。</w:t>
      </w:r>
    </w:p>
    <w:p w:rsidR="00406307" w:rsidRPr="00037811" w:rsidRDefault="00531034" w:rsidP="00476EDD">
      <w:pPr>
        <w:snapToGrid w:val="0"/>
        <w:spacing w:line="640" w:lineRule="atLeast"/>
        <w:ind w:firstLineChars="200" w:firstLine="640"/>
        <w:rPr>
          <w:rFonts w:ascii="仿宋_GB2312" w:eastAsia="仿宋_GB2312"/>
          <w:color w:val="000000" w:themeColor="text1"/>
          <w:sz w:val="32"/>
          <w:szCs w:val="32"/>
        </w:rPr>
      </w:pPr>
      <w:r w:rsidRPr="000C3D53">
        <w:rPr>
          <w:rFonts w:ascii="黑体" w:eastAsia="黑体" w:hAnsi="黑体" w:hint="eastAsia"/>
          <w:color w:val="000000" w:themeColor="text1"/>
          <w:sz w:val="32"/>
          <w:szCs w:val="32"/>
        </w:rPr>
        <w:t>第三十条</w:t>
      </w:r>
      <w:r w:rsidR="004F25DE">
        <w:rPr>
          <w:rFonts w:ascii="黑体" w:eastAsia="黑体" w:hAnsi="黑体" w:hint="eastAsia"/>
          <w:color w:val="000000" w:themeColor="text1"/>
          <w:sz w:val="32"/>
          <w:szCs w:val="32"/>
        </w:rPr>
        <w:t xml:space="preserve">  </w:t>
      </w:r>
      <w:r w:rsidRPr="00037811">
        <w:rPr>
          <w:rFonts w:ascii="仿宋_GB2312" w:eastAsia="仿宋_GB2312" w:hint="eastAsia"/>
          <w:color w:val="000000" w:themeColor="text1"/>
          <w:sz w:val="32"/>
          <w:szCs w:val="32"/>
        </w:rPr>
        <w:t>本</w:t>
      </w:r>
      <w:r w:rsidR="00861180" w:rsidRPr="00037811">
        <w:rPr>
          <w:rFonts w:ascii="仿宋_GB2312" w:eastAsia="仿宋_GB2312" w:hint="eastAsia"/>
          <w:color w:val="000000" w:themeColor="text1"/>
          <w:sz w:val="32"/>
          <w:szCs w:val="32"/>
        </w:rPr>
        <w:t>办法</w:t>
      </w:r>
      <w:r w:rsidRPr="00037811">
        <w:rPr>
          <w:rFonts w:ascii="仿宋_GB2312" w:eastAsia="仿宋_GB2312" w:hint="eastAsia"/>
          <w:color w:val="000000" w:themeColor="text1"/>
          <w:sz w:val="32"/>
          <w:szCs w:val="32"/>
        </w:rPr>
        <w:t>自2020年</w:t>
      </w:r>
      <w:r w:rsidR="00C04070">
        <w:rPr>
          <w:rFonts w:ascii="仿宋_GB2312" w:eastAsia="仿宋_GB2312" w:hint="eastAsia"/>
          <w:color w:val="000000" w:themeColor="text1"/>
          <w:sz w:val="32"/>
          <w:szCs w:val="32"/>
        </w:rPr>
        <w:t>4</w:t>
      </w:r>
      <w:r w:rsidRPr="00037811">
        <w:rPr>
          <w:rFonts w:ascii="仿宋_GB2312" w:eastAsia="仿宋_GB2312" w:hint="eastAsia"/>
          <w:color w:val="000000" w:themeColor="text1"/>
          <w:sz w:val="32"/>
          <w:szCs w:val="32"/>
        </w:rPr>
        <w:t>月</w:t>
      </w:r>
      <w:r w:rsidR="00C04070">
        <w:rPr>
          <w:rFonts w:ascii="仿宋_GB2312" w:eastAsia="仿宋_GB2312"/>
          <w:color w:val="000000" w:themeColor="text1"/>
          <w:sz w:val="32"/>
          <w:szCs w:val="32"/>
        </w:rPr>
        <w:t>15</w:t>
      </w:r>
      <w:r w:rsidRPr="00037811">
        <w:rPr>
          <w:rFonts w:ascii="仿宋_GB2312" w:eastAsia="仿宋_GB2312" w:hint="eastAsia"/>
          <w:color w:val="000000" w:themeColor="text1"/>
          <w:sz w:val="32"/>
          <w:szCs w:val="32"/>
        </w:rPr>
        <w:t>日起</w:t>
      </w:r>
      <w:r w:rsidR="00CA40B1" w:rsidRPr="00037811">
        <w:rPr>
          <w:rFonts w:ascii="仿宋_GB2312" w:eastAsia="仿宋_GB2312" w:hint="eastAsia"/>
          <w:color w:val="000000" w:themeColor="text1"/>
          <w:sz w:val="32"/>
          <w:szCs w:val="32"/>
        </w:rPr>
        <w:t>施行</w:t>
      </w:r>
      <w:r w:rsidRPr="00037811">
        <w:rPr>
          <w:rFonts w:ascii="仿宋_GB2312" w:eastAsia="仿宋_GB2312" w:hint="eastAsia"/>
          <w:color w:val="000000" w:themeColor="text1"/>
          <w:sz w:val="32"/>
          <w:szCs w:val="32"/>
        </w:rPr>
        <w:t>，有效期</w:t>
      </w:r>
      <w:r w:rsidR="00803A4F">
        <w:rPr>
          <w:rFonts w:ascii="仿宋_GB2312" w:eastAsia="仿宋_GB2312"/>
          <w:color w:val="000000" w:themeColor="text1"/>
          <w:sz w:val="32"/>
          <w:szCs w:val="32"/>
        </w:rPr>
        <w:t>2</w:t>
      </w:r>
      <w:r w:rsidRPr="00037811">
        <w:rPr>
          <w:rFonts w:ascii="仿宋_GB2312" w:eastAsia="仿宋_GB2312" w:hint="eastAsia"/>
          <w:color w:val="000000" w:themeColor="text1"/>
          <w:sz w:val="32"/>
          <w:szCs w:val="32"/>
        </w:rPr>
        <w:t xml:space="preserve">年。  </w:t>
      </w:r>
    </w:p>
    <w:p w:rsidR="00406307" w:rsidRDefault="00406307" w:rsidP="00476EDD">
      <w:pPr>
        <w:snapToGrid w:val="0"/>
        <w:spacing w:line="640" w:lineRule="atLeast"/>
        <w:rPr>
          <w:rFonts w:ascii="仿宋_GB2312" w:eastAsia="仿宋_GB2312"/>
          <w:color w:val="000000" w:themeColor="text1"/>
          <w:sz w:val="32"/>
          <w:szCs w:val="32"/>
        </w:rPr>
      </w:pPr>
    </w:p>
    <w:p w:rsidR="004F25DE" w:rsidRDefault="004F25DE" w:rsidP="00476EDD">
      <w:pPr>
        <w:snapToGrid w:val="0"/>
        <w:spacing w:line="640" w:lineRule="atLeast"/>
        <w:rPr>
          <w:rFonts w:ascii="仿宋_GB2312" w:eastAsia="仿宋_GB2312"/>
          <w:color w:val="000000" w:themeColor="text1"/>
          <w:sz w:val="32"/>
          <w:szCs w:val="32"/>
        </w:rPr>
      </w:pPr>
    </w:p>
    <w:p w:rsidR="004F25DE" w:rsidRDefault="004F25DE" w:rsidP="00476EDD">
      <w:pPr>
        <w:snapToGrid w:val="0"/>
        <w:spacing w:line="640" w:lineRule="atLeast"/>
        <w:rPr>
          <w:rFonts w:ascii="仿宋_GB2312" w:eastAsia="仿宋_GB2312"/>
          <w:color w:val="000000" w:themeColor="text1"/>
          <w:sz w:val="32"/>
          <w:szCs w:val="32"/>
        </w:rPr>
      </w:pPr>
    </w:p>
    <w:p w:rsidR="004F25DE" w:rsidRDefault="004F25DE" w:rsidP="00476EDD">
      <w:pPr>
        <w:snapToGrid w:val="0"/>
        <w:spacing w:line="640" w:lineRule="atLeast"/>
        <w:rPr>
          <w:rFonts w:ascii="仿宋_GB2312" w:eastAsia="仿宋_GB2312"/>
          <w:color w:val="000000" w:themeColor="text1"/>
          <w:sz w:val="32"/>
          <w:szCs w:val="32"/>
        </w:rPr>
      </w:pPr>
    </w:p>
    <w:p w:rsidR="004F25DE" w:rsidRDefault="004F25DE" w:rsidP="00476EDD">
      <w:pPr>
        <w:snapToGrid w:val="0"/>
        <w:spacing w:line="640" w:lineRule="atLeast"/>
        <w:rPr>
          <w:rFonts w:ascii="仿宋_GB2312" w:eastAsia="仿宋_GB2312"/>
          <w:color w:val="000000" w:themeColor="text1"/>
          <w:sz w:val="32"/>
          <w:szCs w:val="32"/>
        </w:rPr>
      </w:pPr>
    </w:p>
    <w:p w:rsidR="004F25DE" w:rsidRDefault="004F25DE" w:rsidP="00476EDD">
      <w:pPr>
        <w:snapToGrid w:val="0"/>
        <w:spacing w:line="640" w:lineRule="atLeast"/>
        <w:rPr>
          <w:rFonts w:ascii="仿宋_GB2312" w:eastAsia="仿宋_GB2312"/>
          <w:color w:val="000000" w:themeColor="text1"/>
          <w:sz w:val="32"/>
          <w:szCs w:val="32"/>
        </w:rPr>
      </w:pPr>
    </w:p>
    <w:p w:rsidR="004F25DE" w:rsidRDefault="004F25DE" w:rsidP="00476EDD">
      <w:pPr>
        <w:snapToGrid w:val="0"/>
        <w:spacing w:line="640" w:lineRule="atLeast"/>
        <w:rPr>
          <w:rFonts w:ascii="仿宋_GB2312" w:eastAsia="仿宋_GB2312"/>
          <w:color w:val="000000" w:themeColor="text1"/>
          <w:sz w:val="32"/>
          <w:szCs w:val="32"/>
        </w:rPr>
      </w:pPr>
    </w:p>
    <w:p w:rsidR="004F25DE" w:rsidRDefault="004F25DE" w:rsidP="00476EDD">
      <w:pPr>
        <w:snapToGrid w:val="0"/>
        <w:spacing w:line="640" w:lineRule="atLeast"/>
        <w:rPr>
          <w:rFonts w:ascii="仿宋_GB2312" w:eastAsia="仿宋_GB2312"/>
          <w:color w:val="000000" w:themeColor="text1"/>
          <w:sz w:val="32"/>
          <w:szCs w:val="32"/>
        </w:rPr>
      </w:pPr>
    </w:p>
    <w:p w:rsidR="004F25DE" w:rsidRDefault="004F25DE" w:rsidP="00476EDD">
      <w:pPr>
        <w:snapToGrid w:val="0"/>
        <w:spacing w:line="640" w:lineRule="atLeast"/>
        <w:rPr>
          <w:rFonts w:ascii="仿宋_GB2312" w:eastAsia="仿宋_GB2312"/>
          <w:color w:val="000000" w:themeColor="text1"/>
          <w:sz w:val="32"/>
          <w:szCs w:val="32"/>
        </w:rPr>
      </w:pPr>
    </w:p>
    <w:p w:rsidR="004F25DE" w:rsidRPr="00037811" w:rsidRDefault="004F25DE" w:rsidP="00476EDD">
      <w:pPr>
        <w:snapToGrid w:val="0"/>
        <w:spacing w:line="640" w:lineRule="atLeast"/>
        <w:rPr>
          <w:rFonts w:ascii="仿宋_GB2312" w:eastAsia="仿宋_GB2312" w:hint="eastAsia"/>
          <w:color w:val="000000" w:themeColor="text1"/>
          <w:sz w:val="32"/>
          <w:szCs w:val="32"/>
        </w:rPr>
      </w:pPr>
    </w:p>
    <w:p w:rsidR="00406307" w:rsidRPr="00037811" w:rsidRDefault="00406307" w:rsidP="00476EDD">
      <w:pPr>
        <w:snapToGrid w:val="0"/>
        <w:spacing w:line="640" w:lineRule="atLeast"/>
        <w:rPr>
          <w:rFonts w:ascii="仿宋_GB2312" w:eastAsia="仿宋_GB2312"/>
          <w:color w:val="000000" w:themeColor="text1"/>
          <w:sz w:val="32"/>
          <w:szCs w:val="32"/>
        </w:rPr>
      </w:pPr>
    </w:p>
    <w:p w:rsidR="004F25DE" w:rsidRDefault="004F25DE" w:rsidP="004F25DE"/>
    <w:p w:rsidR="004F25DE" w:rsidRDefault="004F25DE" w:rsidP="004F25DE">
      <w:pPr>
        <w:rPr>
          <w:rFonts w:hint="eastAsia"/>
        </w:rPr>
      </w:pPr>
    </w:p>
    <w:p w:rsidR="00476EDD" w:rsidRPr="004F25DE" w:rsidRDefault="004F25DE" w:rsidP="004F25DE">
      <w:pPr>
        <w:adjustRightInd w:val="0"/>
        <w:snapToGrid w:val="0"/>
        <w:spacing w:line="580" w:lineRule="atLeas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85090</wp:posOffset>
                </wp:positionV>
                <wp:extent cx="5715000" cy="0"/>
                <wp:effectExtent l="8255" t="8255" r="10795"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ECE1"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pt" to="44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"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435610</wp:posOffset>
                </wp:positionV>
                <wp:extent cx="5715000" cy="0"/>
                <wp:effectExtent l="8255" t="6350" r="10795"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6EE06"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3pt" to="441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" strokeweight="1pt"/>
            </w:pict>
          </mc:Fallback>
        </mc:AlternateContent>
      </w:r>
      <w:r>
        <w:rPr>
          <w:rFonts w:ascii="仿宋_GB2312" w:eastAsia="仿宋_GB2312" w:hint="eastAsia"/>
          <w:sz w:val="28"/>
          <w:szCs w:val="28"/>
        </w:rPr>
        <w:t>甘肃省住房和城乡建设厅办公室             2020年</w:t>
      </w:r>
      <w:r>
        <w:rPr>
          <w:rFonts w:ascii="仿宋_GB2312" w:eastAsia="仿宋_GB2312"/>
          <w:sz w:val="28"/>
          <w:szCs w:val="28"/>
        </w:rPr>
        <w:t>4</w:t>
      </w:r>
      <w:r>
        <w:rPr>
          <w:rFonts w:ascii="仿宋_GB2312" w:eastAsia="仿宋_GB2312" w:hint="eastAsia"/>
          <w:sz w:val="28"/>
          <w:szCs w:val="28"/>
        </w:rPr>
        <w:t>月</w:t>
      </w:r>
      <w:r>
        <w:rPr>
          <w:rFonts w:ascii="仿宋_GB2312" w:eastAsia="仿宋_GB2312"/>
          <w:sz w:val="28"/>
          <w:szCs w:val="28"/>
        </w:rPr>
        <w:t>20</w:t>
      </w:r>
      <w:r>
        <w:rPr>
          <w:rFonts w:ascii="仿宋_GB2312" w:eastAsia="仿宋_GB2312" w:hint="eastAsia"/>
          <w:sz w:val="28"/>
          <w:szCs w:val="28"/>
        </w:rPr>
        <w:t>日印发</w:t>
      </w:r>
    </w:p>
    <w:sectPr w:rsidR="00476EDD" w:rsidRPr="004F25DE" w:rsidSect="00064CB6">
      <w:footerReference w:type="even" r:id="rId9"/>
      <w:footerReference w:type="default" r:id="rId10"/>
      <w:pgSz w:w="11906" w:h="16838" w:code="9"/>
      <w:pgMar w:top="1928" w:right="1531" w:bottom="1758" w:left="1588" w:header="851" w:footer="1503"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78C" w:rsidRDefault="0069678C">
      <w:r>
        <w:separator/>
      </w:r>
    </w:p>
  </w:endnote>
  <w:endnote w:type="continuationSeparator" w:id="0">
    <w:p w:rsidR="0069678C" w:rsidRDefault="0069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sz w:val="28"/>
        <w:szCs w:val="28"/>
      </w:rPr>
      <w:id w:val="355629809"/>
      <w:docPartObj>
        <w:docPartGallery w:val="Page Numbers (Bottom of Page)"/>
        <w:docPartUnique/>
      </w:docPartObj>
    </w:sdtPr>
    <w:sdtEndPr/>
    <w:sdtContent>
      <w:p w:rsidR="0069678C" w:rsidRPr="006D65E3" w:rsidRDefault="00A56227">
        <w:pPr>
          <w:pStyle w:val="a5"/>
          <w:rPr>
            <w:rFonts w:ascii="宋体" w:hAnsi="宋体"/>
            <w:sz w:val="28"/>
            <w:szCs w:val="28"/>
          </w:rPr>
        </w:pPr>
        <w:r w:rsidRPr="006D65E3">
          <w:rPr>
            <w:rFonts w:ascii="宋体" w:hAnsi="宋体"/>
            <w:sz w:val="28"/>
            <w:szCs w:val="28"/>
          </w:rPr>
          <w:fldChar w:fldCharType="begin"/>
        </w:r>
        <w:r w:rsidR="0069678C" w:rsidRPr="006D65E3">
          <w:rPr>
            <w:rFonts w:ascii="宋体" w:hAnsi="宋体"/>
            <w:sz w:val="28"/>
            <w:szCs w:val="28"/>
          </w:rPr>
          <w:instrText>PAGE   \* MERGEFORMAT</w:instrText>
        </w:r>
        <w:r w:rsidRPr="006D65E3">
          <w:rPr>
            <w:rFonts w:ascii="宋体" w:hAnsi="宋体"/>
            <w:sz w:val="28"/>
            <w:szCs w:val="28"/>
          </w:rPr>
          <w:fldChar w:fldCharType="separate"/>
        </w:r>
        <w:r w:rsidR="00594CCA" w:rsidRPr="00594CCA">
          <w:rPr>
            <w:rFonts w:ascii="宋体" w:hAnsi="宋体"/>
            <w:noProof/>
            <w:sz w:val="28"/>
            <w:szCs w:val="28"/>
            <w:lang w:val="zh-CN"/>
          </w:rPr>
          <w:t>-</w:t>
        </w:r>
        <w:r w:rsidR="00594CCA">
          <w:rPr>
            <w:rFonts w:ascii="宋体" w:hAnsi="宋体"/>
            <w:noProof/>
            <w:sz w:val="28"/>
            <w:szCs w:val="28"/>
          </w:rPr>
          <w:t xml:space="preserve"> 20 -</w:t>
        </w:r>
        <w:r w:rsidRPr="006D65E3">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905528"/>
      <w:docPartObj>
        <w:docPartGallery w:val="Page Numbers (Bottom of Page)"/>
        <w:docPartUnique/>
      </w:docPartObj>
    </w:sdtPr>
    <w:sdtEndPr>
      <w:rPr>
        <w:rFonts w:ascii="宋体" w:hAnsi="宋体"/>
        <w:sz w:val="28"/>
        <w:szCs w:val="28"/>
      </w:rPr>
    </w:sdtEndPr>
    <w:sdtContent>
      <w:p w:rsidR="0069678C" w:rsidRPr="006D65E3" w:rsidRDefault="00A56227">
        <w:pPr>
          <w:pStyle w:val="a5"/>
          <w:jc w:val="right"/>
          <w:rPr>
            <w:rFonts w:ascii="宋体" w:hAnsi="宋体"/>
            <w:sz w:val="28"/>
            <w:szCs w:val="28"/>
          </w:rPr>
        </w:pPr>
        <w:r w:rsidRPr="006D65E3">
          <w:rPr>
            <w:rFonts w:ascii="宋体" w:hAnsi="宋体"/>
            <w:sz w:val="28"/>
            <w:szCs w:val="28"/>
          </w:rPr>
          <w:fldChar w:fldCharType="begin"/>
        </w:r>
        <w:r w:rsidR="0069678C" w:rsidRPr="006D65E3">
          <w:rPr>
            <w:rFonts w:ascii="宋体" w:hAnsi="宋体"/>
            <w:sz w:val="28"/>
            <w:szCs w:val="28"/>
          </w:rPr>
          <w:instrText>PAGE   \* MERGEFORMAT</w:instrText>
        </w:r>
        <w:r w:rsidRPr="006D65E3">
          <w:rPr>
            <w:rFonts w:ascii="宋体" w:hAnsi="宋体"/>
            <w:sz w:val="28"/>
            <w:szCs w:val="28"/>
          </w:rPr>
          <w:fldChar w:fldCharType="separate"/>
        </w:r>
        <w:r w:rsidR="00594CCA" w:rsidRPr="00594CCA">
          <w:rPr>
            <w:rFonts w:ascii="宋体" w:hAnsi="宋体"/>
            <w:noProof/>
            <w:sz w:val="28"/>
            <w:szCs w:val="28"/>
            <w:lang w:val="zh-CN"/>
          </w:rPr>
          <w:t>-</w:t>
        </w:r>
        <w:r w:rsidR="00594CCA">
          <w:rPr>
            <w:rFonts w:ascii="宋体" w:hAnsi="宋体"/>
            <w:noProof/>
            <w:sz w:val="28"/>
            <w:szCs w:val="28"/>
          </w:rPr>
          <w:t xml:space="preserve"> 19 -</w:t>
        </w:r>
        <w:r w:rsidRPr="006D65E3">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78C" w:rsidRDefault="0069678C">
      <w:r>
        <w:separator/>
      </w:r>
    </w:p>
  </w:footnote>
  <w:footnote w:type="continuationSeparator" w:id="0">
    <w:p w:rsidR="0069678C" w:rsidRDefault="00696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AD157F"/>
    <w:multiLevelType w:val="singleLevel"/>
    <w:tmpl w:val="97AD157F"/>
    <w:lvl w:ilvl="0">
      <w:start w:val="2"/>
      <w:numFmt w:val="decimal"/>
      <w:suff w:val="nothing"/>
      <w:lvlText w:val="%1．"/>
      <w:lvlJc w:val="left"/>
    </w:lvl>
  </w:abstractNum>
  <w:abstractNum w:abstractNumId="1" w15:restartNumberingAfterBreak="0">
    <w:nsid w:val="EAD8A918"/>
    <w:multiLevelType w:val="singleLevel"/>
    <w:tmpl w:val="EAD8A918"/>
    <w:lvl w:ilvl="0">
      <w:start w:val="3"/>
      <w:numFmt w:val="decimal"/>
      <w:suff w:val="space"/>
      <w:lvlText w:val="%1."/>
      <w:lvlJc w:val="left"/>
    </w:lvl>
  </w:abstractNum>
  <w:abstractNum w:abstractNumId="2" w15:restartNumberingAfterBreak="0">
    <w:nsid w:val="0D4E1EFA"/>
    <w:multiLevelType w:val="hybridMultilevel"/>
    <w:tmpl w:val="A0DC98F4"/>
    <w:lvl w:ilvl="0" w:tplc="29169FC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9A0072"/>
    <w:multiLevelType w:val="hybridMultilevel"/>
    <w:tmpl w:val="777EAD5A"/>
    <w:lvl w:ilvl="0" w:tplc="21C861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A156D5"/>
    <w:multiLevelType w:val="multilevel"/>
    <w:tmpl w:val="12A156D5"/>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2A5174"/>
    <w:multiLevelType w:val="hybridMultilevel"/>
    <w:tmpl w:val="67D24B40"/>
    <w:lvl w:ilvl="0" w:tplc="3EB8959E">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79B45FD"/>
    <w:multiLevelType w:val="hybridMultilevel"/>
    <w:tmpl w:val="28C8E1AA"/>
    <w:lvl w:ilvl="0" w:tplc="8FD2FA3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C17196"/>
    <w:multiLevelType w:val="hybridMultilevel"/>
    <w:tmpl w:val="B588B7F8"/>
    <w:lvl w:ilvl="0" w:tplc="00D2DD4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26040F"/>
    <w:multiLevelType w:val="hybridMultilevel"/>
    <w:tmpl w:val="70D03D5E"/>
    <w:lvl w:ilvl="0" w:tplc="7206BCB2">
      <w:start w:val="7"/>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1DC2EB8"/>
    <w:multiLevelType w:val="hybridMultilevel"/>
    <w:tmpl w:val="62E41D5A"/>
    <w:lvl w:ilvl="0" w:tplc="751C467C">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2E497413"/>
    <w:multiLevelType w:val="hybridMultilevel"/>
    <w:tmpl w:val="53569BBC"/>
    <w:lvl w:ilvl="0" w:tplc="BC885A44">
      <w:start w:val="2"/>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15:restartNumberingAfterBreak="0">
    <w:nsid w:val="30864A60"/>
    <w:multiLevelType w:val="multilevel"/>
    <w:tmpl w:val="30864A60"/>
    <w:lvl w:ilvl="0">
      <w:start w:val="3"/>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330E69AF"/>
    <w:multiLevelType w:val="hybridMultilevel"/>
    <w:tmpl w:val="485684E8"/>
    <w:lvl w:ilvl="0" w:tplc="79E48A96">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3DD3770B"/>
    <w:multiLevelType w:val="hybridMultilevel"/>
    <w:tmpl w:val="07E4EF08"/>
    <w:lvl w:ilvl="0" w:tplc="4C6C21FC">
      <w:start w:val="5"/>
      <w:numFmt w:val="decimal"/>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14" w15:restartNumberingAfterBreak="0">
    <w:nsid w:val="3ED07252"/>
    <w:multiLevelType w:val="hybridMultilevel"/>
    <w:tmpl w:val="ECCE1D04"/>
    <w:lvl w:ilvl="0" w:tplc="47A63246">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4A210754"/>
    <w:multiLevelType w:val="hybridMultilevel"/>
    <w:tmpl w:val="DED08906"/>
    <w:lvl w:ilvl="0" w:tplc="20BC58AA">
      <w:start w:val="3"/>
      <w:numFmt w:val="decimal"/>
      <w:lvlText w:val="%1、"/>
      <w:lvlJc w:val="left"/>
      <w:pPr>
        <w:ind w:left="1429"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59350F97"/>
    <w:multiLevelType w:val="hybridMultilevel"/>
    <w:tmpl w:val="EA706B88"/>
    <w:lvl w:ilvl="0" w:tplc="279AAE5E">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602B2CA5"/>
    <w:multiLevelType w:val="hybridMultilevel"/>
    <w:tmpl w:val="3FDC5798"/>
    <w:lvl w:ilvl="0" w:tplc="4E08146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79AE52B8"/>
    <w:multiLevelType w:val="hybridMultilevel"/>
    <w:tmpl w:val="B9163838"/>
    <w:lvl w:ilvl="0" w:tplc="0632ECB6">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11"/>
  </w:num>
  <w:num w:numId="3">
    <w:abstractNumId w:val="1"/>
  </w:num>
  <w:num w:numId="4">
    <w:abstractNumId w:val="0"/>
  </w:num>
  <w:num w:numId="5">
    <w:abstractNumId w:val="8"/>
  </w:num>
  <w:num w:numId="6">
    <w:abstractNumId w:val="16"/>
  </w:num>
  <w:num w:numId="7">
    <w:abstractNumId w:val="18"/>
  </w:num>
  <w:num w:numId="8">
    <w:abstractNumId w:val="12"/>
  </w:num>
  <w:num w:numId="9">
    <w:abstractNumId w:val="15"/>
  </w:num>
  <w:num w:numId="10">
    <w:abstractNumId w:val="14"/>
  </w:num>
  <w:num w:numId="11">
    <w:abstractNumId w:val="6"/>
  </w:num>
  <w:num w:numId="12">
    <w:abstractNumId w:val="13"/>
  </w:num>
  <w:num w:numId="13">
    <w:abstractNumId w:val="9"/>
  </w:num>
  <w:num w:numId="14">
    <w:abstractNumId w:val="3"/>
  </w:num>
  <w:num w:numId="15">
    <w:abstractNumId w:val="7"/>
  </w:num>
  <w:num w:numId="16">
    <w:abstractNumId w:val="17"/>
  </w:num>
  <w:num w:numId="17">
    <w:abstractNumId w:val="10"/>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noPunctuationKerning/>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76"/>
    <w:rsid w:val="0000416F"/>
    <w:rsid w:val="00004587"/>
    <w:rsid w:val="00004A90"/>
    <w:rsid w:val="00005E97"/>
    <w:rsid w:val="000069E0"/>
    <w:rsid w:val="00007CCD"/>
    <w:rsid w:val="000108A1"/>
    <w:rsid w:val="00016C32"/>
    <w:rsid w:val="00022EFE"/>
    <w:rsid w:val="000266FA"/>
    <w:rsid w:val="000317AA"/>
    <w:rsid w:val="00037811"/>
    <w:rsid w:val="00042D43"/>
    <w:rsid w:val="00042F55"/>
    <w:rsid w:val="0005241E"/>
    <w:rsid w:val="00052503"/>
    <w:rsid w:val="000644F8"/>
    <w:rsid w:val="00064CB6"/>
    <w:rsid w:val="00072ED6"/>
    <w:rsid w:val="000734F4"/>
    <w:rsid w:val="00076AC4"/>
    <w:rsid w:val="00082761"/>
    <w:rsid w:val="00095C2D"/>
    <w:rsid w:val="00097112"/>
    <w:rsid w:val="0009778B"/>
    <w:rsid w:val="000A1330"/>
    <w:rsid w:val="000A3A05"/>
    <w:rsid w:val="000A41D2"/>
    <w:rsid w:val="000A5833"/>
    <w:rsid w:val="000B578A"/>
    <w:rsid w:val="000B7CF1"/>
    <w:rsid w:val="000C1FBF"/>
    <w:rsid w:val="000C3D53"/>
    <w:rsid w:val="000C4258"/>
    <w:rsid w:val="000D44AF"/>
    <w:rsid w:val="000E2D93"/>
    <w:rsid w:val="000E4C95"/>
    <w:rsid w:val="000E5008"/>
    <w:rsid w:val="000E52D1"/>
    <w:rsid w:val="000E56E4"/>
    <w:rsid w:val="000E71FB"/>
    <w:rsid w:val="000F68D6"/>
    <w:rsid w:val="000F7D52"/>
    <w:rsid w:val="0010346F"/>
    <w:rsid w:val="001053AA"/>
    <w:rsid w:val="00114BC9"/>
    <w:rsid w:val="001176B6"/>
    <w:rsid w:val="00117C79"/>
    <w:rsid w:val="00121A3C"/>
    <w:rsid w:val="001225F4"/>
    <w:rsid w:val="00124A4A"/>
    <w:rsid w:val="00125475"/>
    <w:rsid w:val="00126C25"/>
    <w:rsid w:val="00134501"/>
    <w:rsid w:val="00134FE7"/>
    <w:rsid w:val="0014109F"/>
    <w:rsid w:val="00143958"/>
    <w:rsid w:val="00143A61"/>
    <w:rsid w:val="00143D8D"/>
    <w:rsid w:val="00143E2E"/>
    <w:rsid w:val="00146329"/>
    <w:rsid w:val="0015009B"/>
    <w:rsid w:val="00151484"/>
    <w:rsid w:val="00151901"/>
    <w:rsid w:val="001544BC"/>
    <w:rsid w:val="00172861"/>
    <w:rsid w:val="0017372E"/>
    <w:rsid w:val="00180E72"/>
    <w:rsid w:val="00180EE8"/>
    <w:rsid w:val="00181461"/>
    <w:rsid w:val="00183CA8"/>
    <w:rsid w:val="00183D09"/>
    <w:rsid w:val="00183DBB"/>
    <w:rsid w:val="00186B1B"/>
    <w:rsid w:val="00187041"/>
    <w:rsid w:val="001871E3"/>
    <w:rsid w:val="00191311"/>
    <w:rsid w:val="00192830"/>
    <w:rsid w:val="001979AC"/>
    <w:rsid w:val="001A299F"/>
    <w:rsid w:val="001A676B"/>
    <w:rsid w:val="001A6A89"/>
    <w:rsid w:val="001B3952"/>
    <w:rsid w:val="001C226C"/>
    <w:rsid w:val="001C2567"/>
    <w:rsid w:val="001D0AF8"/>
    <w:rsid w:val="001D1A14"/>
    <w:rsid w:val="001D5C00"/>
    <w:rsid w:val="001F4FA0"/>
    <w:rsid w:val="001F63E1"/>
    <w:rsid w:val="001F6A00"/>
    <w:rsid w:val="001F6BA9"/>
    <w:rsid w:val="0020195E"/>
    <w:rsid w:val="0020334D"/>
    <w:rsid w:val="00204696"/>
    <w:rsid w:val="002107EA"/>
    <w:rsid w:val="00211EDC"/>
    <w:rsid w:val="00212F27"/>
    <w:rsid w:val="00217443"/>
    <w:rsid w:val="0023050D"/>
    <w:rsid w:val="00230AE4"/>
    <w:rsid w:val="002316F8"/>
    <w:rsid w:val="00236B13"/>
    <w:rsid w:val="00237666"/>
    <w:rsid w:val="002429A7"/>
    <w:rsid w:val="0024363B"/>
    <w:rsid w:val="00247E36"/>
    <w:rsid w:val="00251029"/>
    <w:rsid w:val="0025109B"/>
    <w:rsid w:val="002512CB"/>
    <w:rsid w:val="002542FE"/>
    <w:rsid w:val="0026032E"/>
    <w:rsid w:val="00260E5B"/>
    <w:rsid w:val="00261A90"/>
    <w:rsid w:val="002715A2"/>
    <w:rsid w:val="00274516"/>
    <w:rsid w:val="00285CCD"/>
    <w:rsid w:val="00292533"/>
    <w:rsid w:val="00293D61"/>
    <w:rsid w:val="002A33AE"/>
    <w:rsid w:val="002A4782"/>
    <w:rsid w:val="002B1334"/>
    <w:rsid w:val="002B26CD"/>
    <w:rsid w:val="002C6985"/>
    <w:rsid w:val="002D01B7"/>
    <w:rsid w:val="002D2E76"/>
    <w:rsid w:val="002E0B65"/>
    <w:rsid w:val="002E26AE"/>
    <w:rsid w:val="002E4007"/>
    <w:rsid w:val="002E4155"/>
    <w:rsid w:val="002F0A68"/>
    <w:rsid w:val="002F52D8"/>
    <w:rsid w:val="002F6176"/>
    <w:rsid w:val="002F7427"/>
    <w:rsid w:val="00301311"/>
    <w:rsid w:val="00304FC2"/>
    <w:rsid w:val="00307A8C"/>
    <w:rsid w:val="00321D52"/>
    <w:rsid w:val="0033002A"/>
    <w:rsid w:val="003336E3"/>
    <w:rsid w:val="00333AAB"/>
    <w:rsid w:val="00334B74"/>
    <w:rsid w:val="003565CA"/>
    <w:rsid w:val="0036768E"/>
    <w:rsid w:val="0037048D"/>
    <w:rsid w:val="0037223B"/>
    <w:rsid w:val="0037673C"/>
    <w:rsid w:val="00376A4B"/>
    <w:rsid w:val="003866BC"/>
    <w:rsid w:val="003871CA"/>
    <w:rsid w:val="00392B16"/>
    <w:rsid w:val="00394134"/>
    <w:rsid w:val="003A0024"/>
    <w:rsid w:val="003A3989"/>
    <w:rsid w:val="003A49AB"/>
    <w:rsid w:val="003A4DC4"/>
    <w:rsid w:val="003B0969"/>
    <w:rsid w:val="003B176F"/>
    <w:rsid w:val="003B2C70"/>
    <w:rsid w:val="003C0E19"/>
    <w:rsid w:val="003C1ED3"/>
    <w:rsid w:val="003C3608"/>
    <w:rsid w:val="003C4A99"/>
    <w:rsid w:val="003D4C92"/>
    <w:rsid w:val="003D71E3"/>
    <w:rsid w:val="003E0B0E"/>
    <w:rsid w:val="003E225C"/>
    <w:rsid w:val="003E4C6D"/>
    <w:rsid w:val="003E5540"/>
    <w:rsid w:val="003F05AD"/>
    <w:rsid w:val="003F2DA1"/>
    <w:rsid w:val="003F3E7B"/>
    <w:rsid w:val="003F446C"/>
    <w:rsid w:val="003F45E6"/>
    <w:rsid w:val="003F5468"/>
    <w:rsid w:val="00406307"/>
    <w:rsid w:val="0041108E"/>
    <w:rsid w:val="00411136"/>
    <w:rsid w:val="00411475"/>
    <w:rsid w:val="00416AB1"/>
    <w:rsid w:val="00417C17"/>
    <w:rsid w:val="00417E2C"/>
    <w:rsid w:val="004215E6"/>
    <w:rsid w:val="00423C27"/>
    <w:rsid w:val="004245C2"/>
    <w:rsid w:val="00424E7B"/>
    <w:rsid w:val="004266C8"/>
    <w:rsid w:val="00430E6A"/>
    <w:rsid w:val="004365CC"/>
    <w:rsid w:val="004464E8"/>
    <w:rsid w:val="00451031"/>
    <w:rsid w:val="004519F5"/>
    <w:rsid w:val="00452D72"/>
    <w:rsid w:val="00455392"/>
    <w:rsid w:val="004565B1"/>
    <w:rsid w:val="004605A3"/>
    <w:rsid w:val="00465711"/>
    <w:rsid w:val="004667F2"/>
    <w:rsid w:val="00466C5D"/>
    <w:rsid w:val="00467A4D"/>
    <w:rsid w:val="004752F3"/>
    <w:rsid w:val="004758BF"/>
    <w:rsid w:val="00476EDD"/>
    <w:rsid w:val="00481CD7"/>
    <w:rsid w:val="00482ACC"/>
    <w:rsid w:val="0048341F"/>
    <w:rsid w:val="0049201A"/>
    <w:rsid w:val="004A0553"/>
    <w:rsid w:val="004A35F8"/>
    <w:rsid w:val="004A51F5"/>
    <w:rsid w:val="004A6B92"/>
    <w:rsid w:val="004B0C60"/>
    <w:rsid w:val="004B7573"/>
    <w:rsid w:val="004C0411"/>
    <w:rsid w:val="004C7F7A"/>
    <w:rsid w:val="004D0788"/>
    <w:rsid w:val="004D0DE5"/>
    <w:rsid w:val="004D5AB8"/>
    <w:rsid w:val="004D746B"/>
    <w:rsid w:val="004E49A9"/>
    <w:rsid w:val="004E5A97"/>
    <w:rsid w:val="004F1DA4"/>
    <w:rsid w:val="004F25DE"/>
    <w:rsid w:val="004F36D0"/>
    <w:rsid w:val="00504569"/>
    <w:rsid w:val="005061C0"/>
    <w:rsid w:val="00510CB8"/>
    <w:rsid w:val="00517746"/>
    <w:rsid w:val="00524347"/>
    <w:rsid w:val="005250C6"/>
    <w:rsid w:val="0053052A"/>
    <w:rsid w:val="00530B36"/>
    <w:rsid w:val="00531034"/>
    <w:rsid w:val="00534C38"/>
    <w:rsid w:val="00535147"/>
    <w:rsid w:val="00540B97"/>
    <w:rsid w:val="005418B6"/>
    <w:rsid w:val="00550E51"/>
    <w:rsid w:val="00554037"/>
    <w:rsid w:val="00554B3E"/>
    <w:rsid w:val="00557AE0"/>
    <w:rsid w:val="005632B7"/>
    <w:rsid w:val="00574F70"/>
    <w:rsid w:val="00575E65"/>
    <w:rsid w:val="00577754"/>
    <w:rsid w:val="00582764"/>
    <w:rsid w:val="00586774"/>
    <w:rsid w:val="00587B97"/>
    <w:rsid w:val="005901E7"/>
    <w:rsid w:val="00594CCA"/>
    <w:rsid w:val="005966C8"/>
    <w:rsid w:val="00597A55"/>
    <w:rsid w:val="005A787D"/>
    <w:rsid w:val="005B63BC"/>
    <w:rsid w:val="005B738D"/>
    <w:rsid w:val="005C0234"/>
    <w:rsid w:val="005C4DD8"/>
    <w:rsid w:val="005C6DDC"/>
    <w:rsid w:val="005C735E"/>
    <w:rsid w:val="005D1297"/>
    <w:rsid w:val="005D1FB7"/>
    <w:rsid w:val="005D22CF"/>
    <w:rsid w:val="005D6D05"/>
    <w:rsid w:val="005E1162"/>
    <w:rsid w:val="005E5524"/>
    <w:rsid w:val="005E639D"/>
    <w:rsid w:val="005E7114"/>
    <w:rsid w:val="005E7C74"/>
    <w:rsid w:val="005F09D6"/>
    <w:rsid w:val="005F344B"/>
    <w:rsid w:val="005F35A9"/>
    <w:rsid w:val="005F65E4"/>
    <w:rsid w:val="00600391"/>
    <w:rsid w:val="00600AD5"/>
    <w:rsid w:val="00603390"/>
    <w:rsid w:val="0060535D"/>
    <w:rsid w:val="00607EFD"/>
    <w:rsid w:val="0061263A"/>
    <w:rsid w:val="00613793"/>
    <w:rsid w:val="0061596A"/>
    <w:rsid w:val="00615E56"/>
    <w:rsid w:val="00620034"/>
    <w:rsid w:val="0062108E"/>
    <w:rsid w:val="0062272E"/>
    <w:rsid w:val="00634073"/>
    <w:rsid w:val="00635325"/>
    <w:rsid w:val="006377EE"/>
    <w:rsid w:val="00637D4E"/>
    <w:rsid w:val="00640685"/>
    <w:rsid w:val="0064166A"/>
    <w:rsid w:val="00645413"/>
    <w:rsid w:val="006462A6"/>
    <w:rsid w:val="0064769D"/>
    <w:rsid w:val="00650C45"/>
    <w:rsid w:val="006547E9"/>
    <w:rsid w:val="006551A8"/>
    <w:rsid w:val="006555FA"/>
    <w:rsid w:val="0065612D"/>
    <w:rsid w:val="0065721B"/>
    <w:rsid w:val="0066058D"/>
    <w:rsid w:val="00663419"/>
    <w:rsid w:val="00665E90"/>
    <w:rsid w:val="00666B47"/>
    <w:rsid w:val="00671844"/>
    <w:rsid w:val="00672911"/>
    <w:rsid w:val="00673D10"/>
    <w:rsid w:val="0067606B"/>
    <w:rsid w:val="00676F7A"/>
    <w:rsid w:val="00681B40"/>
    <w:rsid w:val="00682921"/>
    <w:rsid w:val="00683447"/>
    <w:rsid w:val="00687F8F"/>
    <w:rsid w:val="00692BF2"/>
    <w:rsid w:val="0069678C"/>
    <w:rsid w:val="006A2E63"/>
    <w:rsid w:val="006A6481"/>
    <w:rsid w:val="006B10A2"/>
    <w:rsid w:val="006B2804"/>
    <w:rsid w:val="006B3D9E"/>
    <w:rsid w:val="006B50BA"/>
    <w:rsid w:val="006B605C"/>
    <w:rsid w:val="006B6A37"/>
    <w:rsid w:val="006C01E6"/>
    <w:rsid w:val="006C26DE"/>
    <w:rsid w:val="006C726C"/>
    <w:rsid w:val="006D65E3"/>
    <w:rsid w:val="006D6681"/>
    <w:rsid w:val="006E149B"/>
    <w:rsid w:val="006E1B55"/>
    <w:rsid w:val="006E23C1"/>
    <w:rsid w:val="006E3E93"/>
    <w:rsid w:val="00700BF6"/>
    <w:rsid w:val="00703EED"/>
    <w:rsid w:val="0071248A"/>
    <w:rsid w:val="0071291E"/>
    <w:rsid w:val="00714E9D"/>
    <w:rsid w:val="0071698D"/>
    <w:rsid w:val="00721BEE"/>
    <w:rsid w:val="00723721"/>
    <w:rsid w:val="0072383B"/>
    <w:rsid w:val="007243F5"/>
    <w:rsid w:val="00737B91"/>
    <w:rsid w:val="00737BC6"/>
    <w:rsid w:val="00737FF7"/>
    <w:rsid w:val="00741094"/>
    <w:rsid w:val="00761857"/>
    <w:rsid w:val="00762055"/>
    <w:rsid w:val="00762111"/>
    <w:rsid w:val="007710D1"/>
    <w:rsid w:val="0078287F"/>
    <w:rsid w:val="00785ED4"/>
    <w:rsid w:val="00790AB7"/>
    <w:rsid w:val="0079384E"/>
    <w:rsid w:val="00794C67"/>
    <w:rsid w:val="0079645B"/>
    <w:rsid w:val="00796713"/>
    <w:rsid w:val="00797406"/>
    <w:rsid w:val="00797B44"/>
    <w:rsid w:val="007A24FC"/>
    <w:rsid w:val="007A30BA"/>
    <w:rsid w:val="007B00FA"/>
    <w:rsid w:val="007B1153"/>
    <w:rsid w:val="007B28C6"/>
    <w:rsid w:val="007B5B6D"/>
    <w:rsid w:val="007D031D"/>
    <w:rsid w:val="007D17F1"/>
    <w:rsid w:val="007E0014"/>
    <w:rsid w:val="007E07CD"/>
    <w:rsid w:val="007E07F0"/>
    <w:rsid w:val="007E1378"/>
    <w:rsid w:val="007E204E"/>
    <w:rsid w:val="007E3BF4"/>
    <w:rsid w:val="007E3DE0"/>
    <w:rsid w:val="007E41AA"/>
    <w:rsid w:val="007F25D9"/>
    <w:rsid w:val="007F5C2E"/>
    <w:rsid w:val="0080069A"/>
    <w:rsid w:val="00801F19"/>
    <w:rsid w:val="00802AC2"/>
    <w:rsid w:val="0080383E"/>
    <w:rsid w:val="00803A4F"/>
    <w:rsid w:val="00821CEB"/>
    <w:rsid w:val="00826F81"/>
    <w:rsid w:val="00830509"/>
    <w:rsid w:val="00835E24"/>
    <w:rsid w:val="00841271"/>
    <w:rsid w:val="00841EB7"/>
    <w:rsid w:val="00844157"/>
    <w:rsid w:val="00847EB0"/>
    <w:rsid w:val="00853211"/>
    <w:rsid w:val="0085342B"/>
    <w:rsid w:val="00857360"/>
    <w:rsid w:val="00861180"/>
    <w:rsid w:val="00861735"/>
    <w:rsid w:val="0086447B"/>
    <w:rsid w:val="00873B5A"/>
    <w:rsid w:val="0087466C"/>
    <w:rsid w:val="00875CC6"/>
    <w:rsid w:val="00875F6E"/>
    <w:rsid w:val="008774D0"/>
    <w:rsid w:val="008776A9"/>
    <w:rsid w:val="00881208"/>
    <w:rsid w:val="00884454"/>
    <w:rsid w:val="00886C8D"/>
    <w:rsid w:val="008A79CC"/>
    <w:rsid w:val="008A7EE6"/>
    <w:rsid w:val="008B435F"/>
    <w:rsid w:val="008B4E82"/>
    <w:rsid w:val="008B524D"/>
    <w:rsid w:val="008C1C05"/>
    <w:rsid w:val="008C3828"/>
    <w:rsid w:val="008C53E5"/>
    <w:rsid w:val="008C60DD"/>
    <w:rsid w:val="008C6851"/>
    <w:rsid w:val="008C73D7"/>
    <w:rsid w:val="008D01A3"/>
    <w:rsid w:val="008E000B"/>
    <w:rsid w:val="008E432A"/>
    <w:rsid w:val="008E4415"/>
    <w:rsid w:val="008F2817"/>
    <w:rsid w:val="008F354E"/>
    <w:rsid w:val="008F53D9"/>
    <w:rsid w:val="008F60FE"/>
    <w:rsid w:val="00900DEF"/>
    <w:rsid w:val="009045A4"/>
    <w:rsid w:val="00910A8B"/>
    <w:rsid w:val="00911539"/>
    <w:rsid w:val="00913D79"/>
    <w:rsid w:val="00913F62"/>
    <w:rsid w:val="0092182F"/>
    <w:rsid w:val="00921B9C"/>
    <w:rsid w:val="00923DC9"/>
    <w:rsid w:val="00923E21"/>
    <w:rsid w:val="00924289"/>
    <w:rsid w:val="00924665"/>
    <w:rsid w:val="00925176"/>
    <w:rsid w:val="0092582B"/>
    <w:rsid w:val="00930023"/>
    <w:rsid w:val="00930509"/>
    <w:rsid w:val="009314E8"/>
    <w:rsid w:val="00934D05"/>
    <w:rsid w:val="00934E87"/>
    <w:rsid w:val="00944C32"/>
    <w:rsid w:val="0095738E"/>
    <w:rsid w:val="009657E2"/>
    <w:rsid w:val="00972168"/>
    <w:rsid w:val="00974146"/>
    <w:rsid w:val="009759F9"/>
    <w:rsid w:val="00982115"/>
    <w:rsid w:val="009869DE"/>
    <w:rsid w:val="009907C6"/>
    <w:rsid w:val="009934C2"/>
    <w:rsid w:val="00994918"/>
    <w:rsid w:val="00995432"/>
    <w:rsid w:val="009A0260"/>
    <w:rsid w:val="009A1AC8"/>
    <w:rsid w:val="009A3EA4"/>
    <w:rsid w:val="009A546C"/>
    <w:rsid w:val="009A5CE5"/>
    <w:rsid w:val="009A655C"/>
    <w:rsid w:val="009B193A"/>
    <w:rsid w:val="009B1D5B"/>
    <w:rsid w:val="009B2167"/>
    <w:rsid w:val="009B46FD"/>
    <w:rsid w:val="009B6F1B"/>
    <w:rsid w:val="009C1D19"/>
    <w:rsid w:val="009C1DC8"/>
    <w:rsid w:val="009C303E"/>
    <w:rsid w:val="009C5F10"/>
    <w:rsid w:val="009E412B"/>
    <w:rsid w:val="009E5162"/>
    <w:rsid w:val="009E54DD"/>
    <w:rsid w:val="009F291C"/>
    <w:rsid w:val="009F29C6"/>
    <w:rsid w:val="009F3389"/>
    <w:rsid w:val="009F5DAC"/>
    <w:rsid w:val="009F7A38"/>
    <w:rsid w:val="00A005E5"/>
    <w:rsid w:val="00A04F83"/>
    <w:rsid w:val="00A169C8"/>
    <w:rsid w:val="00A24CB8"/>
    <w:rsid w:val="00A277A3"/>
    <w:rsid w:val="00A30037"/>
    <w:rsid w:val="00A35118"/>
    <w:rsid w:val="00A40DF2"/>
    <w:rsid w:val="00A53C7A"/>
    <w:rsid w:val="00A56227"/>
    <w:rsid w:val="00A572F1"/>
    <w:rsid w:val="00A57BE8"/>
    <w:rsid w:val="00A60712"/>
    <w:rsid w:val="00A608F2"/>
    <w:rsid w:val="00A6250B"/>
    <w:rsid w:val="00A6481E"/>
    <w:rsid w:val="00A72F2F"/>
    <w:rsid w:val="00A77D6F"/>
    <w:rsid w:val="00A81736"/>
    <w:rsid w:val="00A81759"/>
    <w:rsid w:val="00A81E53"/>
    <w:rsid w:val="00A8203A"/>
    <w:rsid w:val="00A86214"/>
    <w:rsid w:val="00A873D3"/>
    <w:rsid w:val="00A900D6"/>
    <w:rsid w:val="00A931FC"/>
    <w:rsid w:val="00A93B31"/>
    <w:rsid w:val="00A93E4E"/>
    <w:rsid w:val="00A93F27"/>
    <w:rsid w:val="00A95F3E"/>
    <w:rsid w:val="00A969D9"/>
    <w:rsid w:val="00AA2BEA"/>
    <w:rsid w:val="00AA5E67"/>
    <w:rsid w:val="00AA6886"/>
    <w:rsid w:val="00AB1787"/>
    <w:rsid w:val="00AB4889"/>
    <w:rsid w:val="00AC394A"/>
    <w:rsid w:val="00AC5D9A"/>
    <w:rsid w:val="00AC711D"/>
    <w:rsid w:val="00AD326E"/>
    <w:rsid w:val="00AD3ADE"/>
    <w:rsid w:val="00AE080A"/>
    <w:rsid w:val="00AE0B2F"/>
    <w:rsid w:val="00AE0DFF"/>
    <w:rsid w:val="00AE605F"/>
    <w:rsid w:val="00B003E4"/>
    <w:rsid w:val="00B00E28"/>
    <w:rsid w:val="00B03425"/>
    <w:rsid w:val="00B04D01"/>
    <w:rsid w:val="00B05289"/>
    <w:rsid w:val="00B06D57"/>
    <w:rsid w:val="00B1091F"/>
    <w:rsid w:val="00B11B3A"/>
    <w:rsid w:val="00B12709"/>
    <w:rsid w:val="00B13135"/>
    <w:rsid w:val="00B150F0"/>
    <w:rsid w:val="00B15872"/>
    <w:rsid w:val="00B1723A"/>
    <w:rsid w:val="00B200EB"/>
    <w:rsid w:val="00B25C45"/>
    <w:rsid w:val="00B363A7"/>
    <w:rsid w:val="00B3728A"/>
    <w:rsid w:val="00B42822"/>
    <w:rsid w:val="00B42940"/>
    <w:rsid w:val="00B4354D"/>
    <w:rsid w:val="00B47465"/>
    <w:rsid w:val="00B528B8"/>
    <w:rsid w:val="00B5394E"/>
    <w:rsid w:val="00B650D3"/>
    <w:rsid w:val="00B66655"/>
    <w:rsid w:val="00B67545"/>
    <w:rsid w:val="00B728B1"/>
    <w:rsid w:val="00B75B93"/>
    <w:rsid w:val="00B869BD"/>
    <w:rsid w:val="00B90858"/>
    <w:rsid w:val="00B90D1A"/>
    <w:rsid w:val="00B91285"/>
    <w:rsid w:val="00B92B7F"/>
    <w:rsid w:val="00BA1A87"/>
    <w:rsid w:val="00BA3368"/>
    <w:rsid w:val="00BA76A4"/>
    <w:rsid w:val="00BB38E8"/>
    <w:rsid w:val="00BB4523"/>
    <w:rsid w:val="00BC2571"/>
    <w:rsid w:val="00BC6DCA"/>
    <w:rsid w:val="00BC71CD"/>
    <w:rsid w:val="00BC73C3"/>
    <w:rsid w:val="00BD0778"/>
    <w:rsid w:val="00BD302B"/>
    <w:rsid w:val="00BD4791"/>
    <w:rsid w:val="00BD6E60"/>
    <w:rsid w:val="00BE1419"/>
    <w:rsid w:val="00BE190F"/>
    <w:rsid w:val="00BE405B"/>
    <w:rsid w:val="00BE5F1C"/>
    <w:rsid w:val="00BE79F4"/>
    <w:rsid w:val="00BF5582"/>
    <w:rsid w:val="00BF6819"/>
    <w:rsid w:val="00BF70A8"/>
    <w:rsid w:val="00BF7B72"/>
    <w:rsid w:val="00C03985"/>
    <w:rsid w:val="00C04070"/>
    <w:rsid w:val="00C06FB1"/>
    <w:rsid w:val="00C10ED0"/>
    <w:rsid w:val="00C15D1D"/>
    <w:rsid w:val="00C224B1"/>
    <w:rsid w:val="00C247D6"/>
    <w:rsid w:val="00C275D6"/>
    <w:rsid w:val="00C360A5"/>
    <w:rsid w:val="00C44F3B"/>
    <w:rsid w:val="00C46618"/>
    <w:rsid w:val="00C5082B"/>
    <w:rsid w:val="00C53A11"/>
    <w:rsid w:val="00C556CA"/>
    <w:rsid w:val="00C57CEC"/>
    <w:rsid w:val="00C61EFB"/>
    <w:rsid w:val="00C6537E"/>
    <w:rsid w:val="00C66154"/>
    <w:rsid w:val="00C70636"/>
    <w:rsid w:val="00C766F6"/>
    <w:rsid w:val="00C76E37"/>
    <w:rsid w:val="00C817AA"/>
    <w:rsid w:val="00C82DF8"/>
    <w:rsid w:val="00C83404"/>
    <w:rsid w:val="00C84546"/>
    <w:rsid w:val="00C85676"/>
    <w:rsid w:val="00C90088"/>
    <w:rsid w:val="00C90C7A"/>
    <w:rsid w:val="00C90FA1"/>
    <w:rsid w:val="00C94A91"/>
    <w:rsid w:val="00C95760"/>
    <w:rsid w:val="00CA04B0"/>
    <w:rsid w:val="00CA141F"/>
    <w:rsid w:val="00CA1CB9"/>
    <w:rsid w:val="00CA40B1"/>
    <w:rsid w:val="00CA4B8B"/>
    <w:rsid w:val="00CA4E90"/>
    <w:rsid w:val="00CA5A70"/>
    <w:rsid w:val="00CA5FED"/>
    <w:rsid w:val="00CA7B45"/>
    <w:rsid w:val="00CA7E02"/>
    <w:rsid w:val="00CB296D"/>
    <w:rsid w:val="00CB4C46"/>
    <w:rsid w:val="00CB60D5"/>
    <w:rsid w:val="00CC0D3C"/>
    <w:rsid w:val="00CC42FB"/>
    <w:rsid w:val="00CC47DD"/>
    <w:rsid w:val="00CC4D44"/>
    <w:rsid w:val="00CD2121"/>
    <w:rsid w:val="00CD40B1"/>
    <w:rsid w:val="00CD7CB8"/>
    <w:rsid w:val="00CE0520"/>
    <w:rsid w:val="00CE2B9F"/>
    <w:rsid w:val="00CE34C8"/>
    <w:rsid w:val="00CF063C"/>
    <w:rsid w:val="00CF1AE1"/>
    <w:rsid w:val="00CF1F3E"/>
    <w:rsid w:val="00CF2C9C"/>
    <w:rsid w:val="00CF4DE7"/>
    <w:rsid w:val="00D00A80"/>
    <w:rsid w:val="00D054A1"/>
    <w:rsid w:val="00D06DB4"/>
    <w:rsid w:val="00D11E27"/>
    <w:rsid w:val="00D1321B"/>
    <w:rsid w:val="00D1433A"/>
    <w:rsid w:val="00D15050"/>
    <w:rsid w:val="00D208D8"/>
    <w:rsid w:val="00D2179C"/>
    <w:rsid w:val="00D238E6"/>
    <w:rsid w:val="00D26BF6"/>
    <w:rsid w:val="00D30709"/>
    <w:rsid w:val="00D31ABE"/>
    <w:rsid w:val="00D338EE"/>
    <w:rsid w:val="00D3560F"/>
    <w:rsid w:val="00D40763"/>
    <w:rsid w:val="00D4137A"/>
    <w:rsid w:val="00D415E8"/>
    <w:rsid w:val="00D42AFC"/>
    <w:rsid w:val="00D42F4F"/>
    <w:rsid w:val="00D45F11"/>
    <w:rsid w:val="00D52CC4"/>
    <w:rsid w:val="00D54334"/>
    <w:rsid w:val="00D61062"/>
    <w:rsid w:val="00D652D0"/>
    <w:rsid w:val="00D65D1D"/>
    <w:rsid w:val="00D67025"/>
    <w:rsid w:val="00D75177"/>
    <w:rsid w:val="00D833F4"/>
    <w:rsid w:val="00D85C13"/>
    <w:rsid w:val="00D93395"/>
    <w:rsid w:val="00D93FB8"/>
    <w:rsid w:val="00DA166A"/>
    <w:rsid w:val="00DA4812"/>
    <w:rsid w:val="00DA7E49"/>
    <w:rsid w:val="00DB0C4C"/>
    <w:rsid w:val="00DB4A22"/>
    <w:rsid w:val="00DB7449"/>
    <w:rsid w:val="00DC10F4"/>
    <w:rsid w:val="00DC1ACD"/>
    <w:rsid w:val="00DC29A4"/>
    <w:rsid w:val="00DC41AC"/>
    <w:rsid w:val="00DC5971"/>
    <w:rsid w:val="00DC6075"/>
    <w:rsid w:val="00DD219C"/>
    <w:rsid w:val="00DD2E76"/>
    <w:rsid w:val="00DD3F45"/>
    <w:rsid w:val="00DE182C"/>
    <w:rsid w:val="00DF284C"/>
    <w:rsid w:val="00DF334F"/>
    <w:rsid w:val="00DF3636"/>
    <w:rsid w:val="00DF7D6F"/>
    <w:rsid w:val="00E07140"/>
    <w:rsid w:val="00E11262"/>
    <w:rsid w:val="00E113E7"/>
    <w:rsid w:val="00E125B7"/>
    <w:rsid w:val="00E1308D"/>
    <w:rsid w:val="00E16DB7"/>
    <w:rsid w:val="00E1724F"/>
    <w:rsid w:val="00E2104F"/>
    <w:rsid w:val="00E22B48"/>
    <w:rsid w:val="00E24EDB"/>
    <w:rsid w:val="00E2667A"/>
    <w:rsid w:val="00E3055C"/>
    <w:rsid w:val="00E3543F"/>
    <w:rsid w:val="00E43958"/>
    <w:rsid w:val="00E43D9F"/>
    <w:rsid w:val="00E51EB1"/>
    <w:rsid w:val="00E54217"/>
    <w:rsid w:val="00E5502F"/>
    <w:rsid w:val="00E5658D"/>
    <w:rsid w:val="00E66673"/>
    <w:rsid w:val="00E66A57"/>
    <w:rsid w:val="00E671FC"/>
    <w:rsid w:val="00E675D4"/>
    <w:rsid w:val="00E70864"/>
    <w:rsid w:val="00E732A7"/>
    <w:rsid w:val="00E73F7E"/>
    <w:rsid w:val="00E811DF"/>
    <w:rsid w:val="00E83A6D"/>
    <w:rsid w:val="00E84036"/>
    <w:rsid w:val="00E93734"/>
    <w:rsid w:val="00EA04D0"/>
    <w:rsid w:val="00EA1147"/>
    <w:rsid w:val="00EA3C01"/>
    <w:rsid w:val="00EA7F20"/>
    <w:rsid w:val="00EB09F3"/>
    <w:rsid w:val="00EC117C"/>
    <w:rsid w:val="00ED249F"/>
    <w:rsid w:val="00EE0838"/>
    <w:rsid w:val="00EE1191"/>
    <w:rsid w:val="00EE3764"/>
    <w:rsid w:val="00EE3CDB"/>
    <w:rsid w:val="00EE6D18"/>
    <w:rsid w:val="00EE7BAE"/>
    <w:rsid w:val="00EF4824"/>
    <w:rsid w:val="00F00A69"/>
    <w:rsid w:val="00F01E36"/>
    <w:rsid w:val="00F02258"/>
    <w:rsid w:val="00F11DFF"/>
    <w:rsid w:val="00F14FC8"/>
    <w:rsid w:val="00F23EFF"/>
    <w:rsid w:val="00F24ADA"/>
    <w:rsid w:val="00F30856"/>
    <w:rsid w:val="00F33B81"/>
    <w:rsid w:val="00F34DA1"/>
    <w:rsid w:val="00F35B9A"/>
    <w:rsid w:val="00F43180"/>
    <w:rsid w:val="00F43922"/>
    <w:rsid w:val="00F53B74"/>
    <w:rsid w:val="00F54F19"/>
    <w:rsid w:val="00F5582B"/>
    <w:rsid w:val="00F617CD"/>
    <w:rsid w:val="00F626A1"/>
    <w:rsid w:val="00F631FE"/>
    <w:rsid w:val="00F632F3"/>
    <w:rsid w:val="00F6725D"/>
    <w:rsid w:val="00F678A6"/>
    <w:rsid w:val="00F70B12"/>
    <w:rsid w:val="00F86150"/>
    <w:rsid w:val="00F878E3"/>
    <w:rsid w:val="00F9022A"/>
    <w:rsid w:val="00F91BC5"/>
    <w:rsid w:val="00F91DCA"/>
    <w:rsid w:val="00F93564"/>
    <w:rsid w:val="00F97C25"/>
    <w:rsid w:val="00FA0E71"/>
    <w:rsid w:val="00FA7875"/>
    <w:rsid w:val="00FA7D4A"/>
    <w:rsid w:val="00FB192D"/>
    <w:rsid w:val="00FB5600"/>
    <w:rsid w:val="00FB5BE9"/>
    <w:rsid w:val="00FB6DD3"/>
    <w:rsid w:val="00FC10BB"/>
    <w:rsid w:val="00FC770B"/>
    <w:rsid w:val="00FD040F"/>
    <w:rsid w:val="00FD0B4B"/>
    <w:rsid w:val="00FD5188"/>
    <w:rsid w:val="00FD680E"/>
    <w:rsid w:val="00FD6916"/>
    <w:rsid w:val="00FD7DFE"/>
    <w:rsid w:val="00FE340B"/>
    <w:rsid w:val="00FE38D1"/>
    <w:rsid w:val="00FF091D"/>
    <w:rsid w:val="00FF28B0"/>
    <w:rsid w:val="00FF54CA"/>
    <w:rsid w:val="00FF5C58"/>
    <w:rsid w:val="00FF66F7"/>
    <w:rsid w:val="059B7F37"/>
    <w:rsid w:val="05F827E9"/>
    <w:rsid w:val="203B01C8"/>
    <w:rsid w:val="20CE7B33"/>
    <w:rsid w:val="2F2005F5"/>
    <w:rsid w:val="321903B7"/>
    <w:rsid w:val="3666026B"/>
    <w:rsid w:val="3BB75722"/>
    <w:rsid w:val="3BC529ED"/>
    <w:rsid w:val="3F8B2F12"/>
    <w:rsid w:val="43474080"/>
    <w:rsid w:val="477848B2"/>
    <w:rsid w:val="47CA3D5D"/>
    <w:rsid w:val="4BC31415"/>
    <w:rsid w:val="52B968B3"/>
    <w:rsid w:val="63D82276"/>
    <w:rsid w:val="6DB51D58"/>
    <w:rsid w:val="76D659FF"/>
    <w:rsid w:val="7FFD6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5E6E4EF4-38DD-4395-8E07-8DF2C08A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35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B435F"/>
    <w:pPr>
      <w:jc w:val="left"/>
    </w:pPr>
  </w:style>
  <w:style w:type="paragraph" w:styleId="a4">
    <w:name w:val="Balloon Text"/>
    <w:basedOn w:val="a"/>
    <w:link w:val="Char0"/>
    <w:uiPriority w:val="99"/>
    <w:semiHidden/>
    <w:unhideWhenUsed/>
    <w:qFormat/>
    <w:rsid w:val="008B435F"/>
    <w:rPr>
      <w:sz w:val="18"/>
      <w:szCs w:val="18"/>
    </w:rPr>
  </w:style>
  <w:style w:type="paragraph" w:styleId="a5">
    <w:name w:val="footer"/>
    <w:basedOn w:val="a"/>
    <w:link w:val="Char1"/>
    <w:uiPriority w:val="99"/>
    <w:unhideWhenUsed/>
    <w:qFormat/>
    <w:rsid w:val="008B435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B435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B435F"/>
    <w:pPr>
      <w:spacing w:beforeAutospacing="1" w:afterAutospacing="1"/>
      <w:jc w:val="left"/>
    </w:pPr>
    <w:rPr>
      <w:kern w:val="0"/>
      <w:sz w:val="24"/>
      <w:szCs w:val="24"/>
    </w:rPr>
  </w:style>
  <w:style w:type="paragraph" w:styleId="a8">
    <w:name w:val="Title"/>
    <w:basedOn w:val="a"/>
    <w:next w:val="a"/>
    <w:link w:val="Char10"/>
    <w:qFormat/>
    <w:rsid w:val="008B435F"/>
    <w:pPr>
      <w:spacing w:before="240" w:after="60"/>
      <w:jc w:val="center"/>
      <w:outlineLvl w:val="0"/>
    </w:pPr>
    <w:rPr>
      <w:rFonts w:ascii="Cambria" w:eastAsiaTheme="minorEastAsia" w:hAnsi="Cambria" w:cstheme="minorBidi"/>
      <w:b/>
      <w:bCs/>
      <w:sz w:val="32"/>
      <w:szCs w:val="32"/>
    </w:rPr>
  </w:style>
  <w:style w:type="paragraph" w:styleId="a9">
    <w:name w:val="annotation subject"/>
    <w:basedOn w:val="a3"/>
    <w:next w:val="a3"/>
    <w:link w:val="Char3"/>
    <w:uiPriority w:val="99"/>
    <w:semiHidden/>
    <w:unhideWhenUsed/>
    <w:rsid w:val="008B435F"/>
    <w:rPr>
      <w:b/>
      <w:bCs/>
    </w:rPr>
  </w:style>
  <w:style w:type="table" w:styleId="aa">
    <w:name w:val="Table Grid"/>
    <w:basedOn w:val="a1"/>
    <w:qFormat/>
    <w:rsid w:val="008B4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8B435F"/>
    <w:rPr>
      <w:b/>
    </w:rPr>
  </w:style>
  <w:style w:type="character" w:styleId="ac">
    <w:name w:val="annotation reference"/>
    <w:basedOn w:val="a0"/>
    <w:uiPriority w:val="99"/>
    <w:semiHidden/>
    <w:unhideWhenUsed/>
    <w:qFormat/>
    <w:rsid w:val="008B435F"/>
    <w:rPr>
      <w:sz w:val="21"/>
      <w:szCs w:val="21"/>
    </w:rPr>
  </w:style>
  <w:style w:type="character" w:customStyle="1" w:styleId="Char2">
    <w:name w:val="页眉 Char"/>
    <w:basedOn w:val="a0"/>
    <w:link w:val="a6"/>
    <w:uiPriority w:val="99"/>
    <w:qFormat/>
    <w:rsid w:val="008B435F"/>
    <w:rPr>
      <w:sz w:val="18"/>
      <w:szCs w:val="18"/>
    </w:rPr>
  </w:style>
  <w:style w:type="character" w:customStyle="1" w:styleId="Char1">
    <w:name w:val="页脚 Char"/>
    <w:basedOn w:val="a0"/>
    <w:link w:val="a5"/>
    <w:uiPriority w:val="99"/>
    <w:qFormat/>
    <w:rsid w:val="008B435F"/>
    <w:rPr>
      <w:sz w:val="18"/>
      <w:szCs w:val="18"/>
    </w:rPr>
  </w:style>
  <w:style w:type="character" w:customStyle="1" w:styleId="Char10">
    <w:name w:val="标题 Char1"/>
    <w:link w:val="a8"/>
    <w:qFormat/>
    <w:rsid w:val="008B435F"/>
    <w:rPr>
      <w:rFonts w:ascii="Cambria" w:hAnsi="Cambria"/>
      <w:b/>
      <w:bCs/>
      <w:sz w:val="32"/>
      <w:szCs w:val="32"/>
    </w:rPr>
  </w:style>
  <w:style w:type="character" w:customStyle="1" w:styleId="ad">
    <w:name w:val="标题 字符"/>
    <w:basedOn w:val="a0"/>
    <w:uiPriority w:val="10"/>
    <w:qFormat/>
    <w:rsid w:val="008B435F"/>
    <w:rPr>
      <w:rFonts w:asciiTheme="majorHAnsi" w:eastAsiaTheme="majorEastAsia" w:hAnsiTheme="majorHAnsi" w:cstheme="majorBidi"/>
      <w:b/>
      <w:bCs/>
      <w:sz w:val="32"/>
      <w:szCs w:val="32"/>
    </w:rPr>
  </w:style>
  <w:style w:type="character" w:customStyle="1" w:styleId="Char4">
    <w:name w:val="标题 Char"/>
    <w:rsid w:val="008B435F"/>
    <w:rPr>
      <w:rFonts w:ascii="Cambria" w:hAnsi="Cambria"/>
      <w:b/>
      <w:bCs/>
      <w:kern w:val="2"/>
      <w:sz w:val="32"/>
      <w:szCs w:val="32"/>
    </w:rPr>
  </w:style>
  <w:style w:type="paragraph" w:styleId="ae">
    <w:name w:val="List Paragraph"/>
    <w:basedOn w:val="a"/>
    <w:uiPriority w:val="34"/>
    <w:qFormat/>
    <w:rsid w:val="008B435F"/>
    <w:pPr>
      <w:ind w:firstLineChars="200" w:firstLine="420"/>
    </w:pPr>
  </w:style>
  <w:style w:type="character" w:customStyle="1" w:styleId="Char0">
    <w:name w:val="批注框文本 Char"/>
    <w:basedOn w:val="a0"/>
    <w:link w:val="a4"/>
    <w:uiPriority w:val="99"/>
    <w:semiHidden/>
    <w:qFormat/>
    <w:rsid w:val="008B435F"/>
    <w:rPr>
      <w:rFonts w:ascii="Calibri" w:eastAsia="宋体" w:hAnsi="Calibri" w:cs="Times New Roman"/>
      <w:sz w:val="18"/>
      <w:szCs w:val="18"/>
    </w:rPr>
  </w:style>
  <w:style w:type="character" w:customStyle="1" w:styleId="Char">
    <w:name w:val="批注文字 Char"/>
    <w:basedOn w:val="a0"/>
    <w:link w:val="a3"/>
    <w:uiPriority w:val="99"/>
    <w:semiHidden/>
    <w:qFormat/>
    <w:rsid w:val="008B435F"/>
    <w:rPr>
      <w:rFonts w:ascii="Calibri" w:hAnsi="Calibri"/>
      <w:kern w:val="2"/>
      <w:sz w:val="21"/>
      <w:szCs w:val="22"/>
    </w:rPr>
  </w:style>
  <w:style w:type="character" w:customStyle="1" w:styleId="Char3">
    <w:name w:val="批注主题 Char"/>
    <w:basedOn w:val="Char"/>
    <w:link w:val="a9"/>
    <w:uiPriority w:val="99"/>
    <w:semiHidden/>
    <w:qFormat/>
    <w:rsid w:val="008B435F"/>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AC87F-8382-42DD-981E-EF49A6F1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1415</Words>
  <Characters>8070</Characters>
  <Application>Microsoft Office Word</Application>
  <DocSecurity>0</DocSecurity>
  <Lines>67</Lines>
  <Paragraphs>18</Paragraphs>
  <ScaleCrop>false</ScaleCrop>
  <Company>Microsoft</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lenovo</cp:lastModifiedBy>
  <cp:revision>2</cp:revision>
  <cp:lastPrinted>2020-04-21T03:31:00Z</cp:lastPrinted>
  <dcterms:created xsi:type="dcterms:W3CDTF">2020-04-21T03:37:00Z</dcterms:created>
  <dcterms:modified xsi:type="dcterms:W3CDTF">2020-04-21T03:37:00Z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