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bCs w:val="0"/>
          <w:sz w:val="44"/>
          <w:szCs w:val="44"/>
        </w:rPr>
      </w:pPr>
      <w:r>
        <w:rPr>
          <w:rFonts w:hint="eastAsia" w:ascii="方正小标宋简体" w:eastAsia="方正小标宋简体"/>
          <w:b/>
          <w:bCs w:val="0"/>
          <w:sz w:val="44"/>
          <w:szCs w:val="44"/>
        </w:rPr>
        <w:t>滁州市建设工程计价依据解释与造价</w:t>
      </w:r>
    </w:p>
    <w:p>
      <w:pPr>
        <w:jc w:val="center"/>
        <w:rPr>
          <w:rFonts w:ascii="方正小标宋简体" w:eastAsia="方正小标宋简体"/>
          <w:b/>
          <w:bCs w:val="0"/>
          <w:sz w:val="44"/>
          <w:szCs w:val="44"/>
        </w:rPr>
      </w:pPr>
      <w:r>
        <w:rPr>
          <w:rFonts w:hint="eastAsia" w:ascii="方正小标宋简体" w:eastAsia="方正小标宋简体"/>
          <w:b/>
          <w:bCs w:val="0"/>
          <w:sz w:val="44"/>
          <w:szCs w:val="44"/>
        </w:rPr>
        <w:t>争议调解规定（试行）</w:t>
      </w:r>
    </w:p>
    <w:p>
      <w:pPr>
        <w:ind w:firstLine="643" w:firstLineChars="200"/>
        <w:rPr>
          <w:rFonts w:ascii="黑体" w:hAnsi="黑体" w:eastAsia="黑体" w:cs="宋体"/>
          <w:b/>
          <w:bCs/>
          <w:kern w:val="0"/>
          <w:sz w:val="32"/>
          <w:szCs w:val="32"/>
        </w:rPr>
      </w:pP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为规范全市建设工程计价依据解释与造价争议调解工作，</w:t>
      </w:r>
      <w:r>
        <w:rPr>
          <w:rFonts w:hint="eastAsia" w:ascii="仿宋_GB2312" w:hAnsi="仿宋_GB2312" w:eastAsia="仿宋_GB2312" w:cs="仿宋_GB2312"/>
          <w:kern w:val="0"/>
          <w:sz w:val="32"/>
          <w:szCs w:val="32"/>
        </w:rPr>
        <w:t>及时化解建设工程造价纠纷，切实维护工程建设各方主体的合法权益，</w:t>
      </w:r>
      <w:r>
        <w:rPr>
          <w:rFonts w:hint="eastAsia" w:ascii="仿宋_GB2312" w:hAnsi="仿宋_GB2312" w:eastAsia="仿宋_GB2312" w:cs="仿宋_GB2312"/>
          <w:sz w:val="32"/>
          <w:szCs w:val="32"/>
        </w:rPr>
        <w:t>根据《安徽省建设工程造价管理条例》、安徽省建设工程造价管理总站《关于印发&lt;安徽省建设工程计价依据解释与造价纠纷调解规定&gt;的通知》（造价〔2016〕20号）及工程建设法律法规和规范标准，制定本规定。</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第二条 </w:t>
      </w:r>
      <w:r>
        <w:rPr>
          <w:rFonts w:hint="eastAsia" w:ascii="仿宋_GB2312" w:hAnsi="仿宋_GB2312" w:eastAsia="仿宋_GB2312" w:cs="仿宋_GB2312"/>
          <w:sz w:val="32"/>
          <w:szCs w:val="32"/>
        </w:rPr>
        <w:t>本规定适用于对本市工程造价管理机构发布的工程计价依据的解释，及对本市行政区域内的工程项目建设过程中发生造价争议的调解活动。</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本规定中计价依据解释是指对由本市工程造价管理机构发布的工程计价文件、价格信息和指标、指数等进行答疑与补充说明。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造价争议调解是指工程造价管理机构对工程项目建设过程中，发、承包双方执行国家、省、市发布的计价依据时发生的分歧或矛盾组织协调，提供相应的专业意见，并促成争议解决的活动。</w:t>
      </w:r>
    </w:p>
    <w:p>
      <w:pPr>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第四条</w:t>
      </w:r>
      <w:r>
        <w:rPr>
          <w:rFonts w:hint="eastAsia" w:ascii="仿宋_GB2312" w:hAnsi="仿宋_GB2312" w:eastAsia="仿宋_GB2312" w:cs="仿宋_GB2312"/>
          <w:kern w:val="0"/>
          <w:sz w:val="32"/>
          <w:szCs w:val="32"/>
        </w:rPr>
        <w:t xml:space="preserve"> 计价依据解释与造价争议调解遵循平等自愿、客观公正的原则，严格遵守法律、法规，严格执行国家、省、市发布的规范标准、计价依据及相关规范性文件。</w:t>
      </w:r>
    </w:p>
    <w:p>
      <w:pPr>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第五条 </w:t>
      </w:r>
      <w:r>
        <w:rPr>
          <w:rFonts w:hint="eastAsia" w:ascii="仿宋_GB2312" w:hAnsi="仿宋_GB2312" w:eastAsia="仿宋_GB2312" w:cs="仿宋_GB2312"/>
          <w:kern w:val="0"/>
          <w:sz w:val="32"/>
          <w:szCs w:val="32"/>
        </w:rPr>
        <w:t>滁州市建设工程造价管理站（以下简称“市造价站”）受滁州市住房和城乡建设局委托负责全市建设工程计价依据解释与造价争议调解工作。</w:t>
      </w:r>
    </w:p>
    <w:p>
      <w:pPr>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第六条 </w:t>
      </w:r>
      <w:r>
        <w:rPr>
          <w:rFonts w:hint="eastAsia" w:ascii="仿宋_GB2312" w:hAnsi="仿宋_GB2312" w:eastAsia="仿宋_GB2312" w:cs="仿宋_GB2312"/>
          <w:kern w:val="0"/>
          <w:sz w:val="32"/>
          <w:szCs w:val="32"/>
        </w:rPr>
        <w:t>市造价站开展计价依据解释与造价争议调解工作时，按以下方式处理：</w:t>
      </w:r>
    </w:p>
    <w:p>
      <w:pPr>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（一）一般问题的，由市造价站工作人员负责解释和调解；</w:t>
      </w:r>
    </w:p>
    <w:p>
      <w:pPr>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（二）较为复杂问题的，由市造价站在专业技术人员库中安排相关专业技术人员协助解释和调解；</w:t>
      </w:r>
    </w:p>
    <w:p>
      <w:pPr>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（三）特殊或特别复杂问题的，由市造价站组织专家组开展解释和调解工作，专家组由市造价站工作人员和专业技术人员库组成。</w:t>
      </w:r>
    </w:p>
    <w:p>
      <w:pPr>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负责调解与解释人员与相关当事人有利害关系的，应主动回避。</w:t>
      </w:r>
    </w:p>
    <w:p>
      <w:pPr>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第七条 </w:t>
      </w:r>
      <w:r>
        <w:rPr>
          <w:rFonts w:hint="eastAsia" w:ascii="仿宋_GB2312" w:hAnsi="仿宋_GB2312" w:eastAsia="仿宋_GB2312" w:cs="仿宋_GB2312"/>
          <w:kern w:val="0"/>
          <w:sz w:val="32"/>
          <w:szCs w:val="32"/>
        </w:rPr>
        <w:t>申请计价依据解释与造价争议调解时，相关当事人应同时到场。</w:t>
      </w:r>
    </w:p>
    <w:p>
      <w:pPr>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第八条 </w:t>
      </w:r>
      <w:r>
        <w:rPr>
          <w:rFonts w:hint="eastAsia" w:ascii="仿宋_GB2312" w:hAnsi="仿宋_GB2312" w:eastAsia="仿宋_GB2312" w:cs="仿宋_GB2312"/>
          <w:kern w:val="0"/>
          <w:sz w:val="32"/>
          <w:szCs w:val="32"/>
        </w:rPr>
        <w:t>申请计价依据解释与造价争议调应提供以下资料：</w:t>
      </w:r>
    </w:p>
    <w:p>
      <w:pPr>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（一）争议各方当事人共同盖章的《滁州市建设工程计价依据解释与造价争议调解申请表》（附件2）；</w:t>
      </w:r>
    </w:p>
    <w:p>
      <w:pPr>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（二）施工合同（含补充协议）；</w:t>
      </w:r>
    </w:p>
    <w:p>
      <w:pPr>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（三）投标文件（含投标报价）；</w:t>
      </w:r>
    </w:p>
    <w:p>
      <w:pPr>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（四）招标文件、招标工程量清单；</w:t>
      </w:r>
    </w:p>
    <w:p>
      <w:pPr>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（五）设计变更与签证资料；</w:t>
      </w:r>
    </w:p>
    <w:p>
      <w:pPr>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（六）施工图与施工组织方案；</w:t>
      </w:r>
    </w:p>
    <w:p>
      <w:pPr>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（七）与工程有关的其它资料。</w:t>
      </w:r>
    </w:p>
    <w:p>
      <w:pPr>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以上资料应同时提供电子文档，提供人应对所提供资料的真实性、有效性负责。</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kern w:val="0"/>
          <w:sz w:val="32"/>
          <w:szCs w:val="32"/>
        </w:rPr>
        <w:t>第九条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有下列情况之一的，市造价站不予受理：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（一）未按上述第八条规定提供资料的；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（二）计价依据、相关解释及配套文件上已明确的，或</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超出建设工程计价依据解释和调解范围的；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（三）市造价站调解后再次申请调解，且未提出新的证据的；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（四）上级造价管理机构已作出造价解释和调解意见的；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（五）工程项目已办理竣工结算备案的；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（六）已向仲裁机构申请仲裁或向人民法院提请诉讼的。</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对于工程所在地不在我市行政区域内的、已经废止的计价依据，不在解释和调解范围。</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第十一条</w:t>
      </w:r>
      <w:r>
        <w:rPr>
          <w:rFonts w:hint="eastAsia" w:ascii="仿宋_GB2312" w:hAnsi="仿宋_GB2312" w:eastAsia="仿宋_GB2312" w:cs="仿宋_GB2312"/>
          <w:sz w:val="32"/>
          <w:szCs w:val="32"/>
        </w:rPr>
        <w:t xml:space="preserve"> 申请计价依据解释的，对能够完整提供相关资料，具备条件的，市造价站应当场予以解释答复；</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如遇特殊或疑难问题，应告知申请人延期答复时间，但答复时限不得超过7个工作日。</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第十二条</w:t>
      </w:r>
      <w:r>
        <w:rPr>
          <w:rFonts w:hint="eastAsia" w:ascii="仿宋_GB2312" w:hAnsi="仿宋_GB2312" w:eastAsia="仿宋_GB2312" w:cs="仿宋_GB2312"/>
          <w:sz w:val="32"/>
          <w:szCs w:val="32"/>
        </w:rPr>
        <w:t xml:space="preserve"> 申请造价争议调解的，对能够完整提供相关资料，调解人员应充分听取各方当事人陈述，提出调解意见并填写滁州市建设工程计价依据解释与造价争议调解记录表（附件3），引导当事人自愿达成和解。</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如遇特殊或疑难问题，应告知申请人延期原因，但完成调解时限不得超过15个工作日。当事人不能达成和解的，可再向安徽省建设工程造价管理总站申请调解或通过其他法定途径解决争议。</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第十三条 </w:t>
      </w:r>
      <w:r>
        <w:rPr>
          <w:rFonts w:hint="eastAsia" w:ascii="仿宋_GB2312" w:hAnsi="仿宋_GB2312" w:eastAsia="仿宋_GB2312" w:cs="仿宋_GB2312"/>
          <w:sz w:val="32"/>
          <w:szCs w:val="32"/>
        </w:rPr>
        <w:t>市造价站负责建立计价依据解释与造价争议调解专业技术人员库（见附件1），并向社会公开。</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第十四条 </w:t>
      </w:r>
      <w:r>
        <w:rPr>
          <w:rFonts w:hint="eastAsia" w:ascii="仿宋_GB2312" w:hAnsi="仿宋_GB2312" w:eastAsia="仿宋_GB2312" w:cs="仿宋_GB2312"/>
          <w:sz w:val="32"/>
          <w:szCs w:val="32"/>
        </w:rPr>
        <w:t>市造价站应建立健全计价依据解释与造价争议调解档案管理制度，妥善保管相关资料。</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第十五条 </w:t>
      </w:r>
      <w:r>
        <w:rPr>
          <w:rFonts w:hint="eastAsia" w:ascii="仿宋_GB2312" w:hAnsi="仿宋_GB2312" w:eastAsia="仿宋_GB2312" w:cs="仿宋_GB2312"/>
          <w:sz w:val="32"/>
          <w:szCs w:val="32"/>
        </w:rPr>
        <w:t>市造价站在开展计价依据解释与造价争议调解工作中，对普遍及共性问题的解释应及时在《滁州工程造价信息》期刊中予以发布。</w:t>
      </w:r>
    </w:p>
    <w:p>
      <w:pPr>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b/>
          <w:sz w:val="32"/>
          <w:szCs w:val="32"/>
        </w:rPr>
        <w:t xml:space="preserve">第十六条 </w:t>
      </w:r>
      <w:r>
        <w:rPr>
          <w:rFonts w:hint="eastAsia" w:ascii="仿宋_GB2312" w:hAnsi="仿宋_GB2312" w:eastAsia="仿宋_GB2312" w:cs="仿宋_GB2312"/>
          <w:sz w:val="32"/>
          <w:szCs w:val="32"/>
        </w:rPr>
        <w:t>解释与调解人员在开展计价依据解释与造价争议调解工作中，应恪守职业道德、坚持公平公正，不得有滥用职权、徇私舞弊的行为。</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第十七条</w:t>
      </w:r>
      <w:r>
        <w:rPr>
          <w:rFonts w:hint="eastAsia" w:ascii="仿宋_GB2312" w:hAnsi="仿宋_GB2312" w:eastAsia="仿宋_GB2312" w:cs="仿宋_GB2312"/>
          <w:sz w:val="32"/>
          <w:szCs w:val="32"/>
        </w:rPr>
        <w:t xml:space="preserve"> 本规定由滁州市建设工程造价管理站负责解释。</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第十八条</w:t>
      </w:r>
      <w:r>
        <w:rPr>
          <w:rFonts w:hint="eastAsia" w:ascii="仿宋_GB2312" w:hAnsi="仿宋_GB2312" w:eastAsia="仿宋_GB2312" w:cs="仿宋_GB2312"/>
          <w:sz w:val="32"/>
          <w:szCs w:val="32"/>
        </w:rPr>
        <w:t xml:space="preserve"> 本规定自发布之日起施行，有效期3年。</w:t>
      </w: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hint="eastAsia" w:ascii="仿宋_GB2312" w:hAnsi="仿宋" w:eastAsia="仿宋_GB2312"/>
          <w:szCs w:val="21"/>
        </w:rPr>
      </w:pPr>
    </w:p>
    <w:p>
      <w:pPr>
        <w:rPr>
          <w:rFonts w:hint="eastAsia" w:ascii="仿宋_GB2312" w:hAnsi="仿宋" w:eastAsia="仿宋_GB2312"/>
          <w:szCs w:val="21"/>
        </w:rPr>
      </w:pPr>
    </w:p>
    <w:p>
      <w:pPr>
        <w:rPr>
          <w:rFonts w:hint="eastAsia" w:ascii="仿宋_GB2312" w:hAnsi="仿宋" w:eastAsia="仿宋_GB2312"/>
          <w:sz w:val="32"/>
          <w:szCs w:val="32"/>
        </w:rPr>
      </w:pPr>
      <w:r>
        <w:rPr>
          <w:rFonts w:hint="eastAsia" w:ascii="仿宋_GB2312" w:hAnsi="仿宋" w:eastAsia="仿宋_GB2312"/>
          <w:sz w:val="32"/>
          <w:szCs w:val="32"/>
        </w:rPr>
        <w:t>附件1</w:t>
      </w:r>
    </w:p>
    <w:p>
      <w:pPr>
        <w:rPr>
          <w:rFonts w:hint="eastAsia" w:ascii="仿宋_GB2312" w:hAnsi="仿宋" w:eastAsia="仿宋_GB2312"/>
          <w:szCs w:val="21"/>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滁州市建设工程计价依据解释与造价争议调解专业技术人员名单</w:t>
      </w:r>
    </w:p>
    <w:p>
      <w:pPr>
        <w:rPr>
          <w:rFonts w:ascii="仿宋_GB2312" w:hAnsi="仿宋" w:eastAsia="仿宋_GB2312"/>
          <w:sz w:val="32"/>
          <w:szCs w:val="32"/>
        </w:rPr>
      </w:pPr>
      <w:r>
        <w:rPr>
          <w:rFonts w:hint="eastAsia" w:ascii="仿宋_GB2312" w:hAnsi="仿宋" w:eastAsia="仿宋_GB2312"/>
          <w:sz w:val="32"/>
          <w:szCs w:val="32"/>
        </w:rPr>
        <w:t>史正海  市建设工程造价管理站站长</w:t>
      </w:r>
    </w:p>
    <w:p>
      <w:pPr>
        <w:rPr>
          <w:rFonts w:ascii="仿宋_GB2312" w:hAnsi="仿宋" w:eastAsia="仿宋_GB2312"/>
          <w:sz w:val="32"/>
          <w:szCs w:val="32"/>
        </w:rPr>
      </w:pPr>
      <w:r>
        <w:rPr>
          <w:rFonts w:hint="eastAsia" w:ascii="仿宋_GB2312" w:hAnsi="仿宋" w:eastAsia="仿宋_GB2312"/>
          <w:sz w:val="32"/>
          <w:szCs w:val="32"/>
        </w:rPr>
        <w:t>张  扬  市房屋交易管理服务中心主任</w:t>
      </w:r>
    </w:p>
    <w:p>
      <w:pPr>
        <w:rPr>
          <w:rFonts w:ascii="仿宋_GB2312" w:hAnsi="仿宋" w:eastAsia="仿宋_GB2312"/>
          <w:sz w:val="32"/>
          <w:szCs w:val="32"/>
        </w:rPr>
      </w:pPr>
      <w:r>
        <w:rPr>
          <w:rFonts w:hint="eastAsia" w:ascii="仿宋_GB2312" w:hAnsi="仿宋" w:eastAsia="仿宋_GB2312"/>
          <w:sz w:val="32"/>
          <w:szCs w:val="32"/>
        </w:rPr>
        <w:t>张  劲  市建筑工程管理处稽查大队队长</w:t>
      </w:r>
    </w:p>
    <w:p>
      <w:pPr>
        <w:rPr>
          <w:rFonts w:ascii="仿宋_GB2312" w:hAnsi="仿宋" w:eastAsia="仿宋_GB2312"/>
          <w:sz w:val="32"/>
          <w:szCs w:val="32"/>
        </w:rPr>
      </w:pPr>
      <w:r>
        <w:rPr>
          <w:rFonts w:hint="eastAsia" w:ascii="仿宋_GB2312" w:hAnsi="仿宋" w:eastAsia="仿宋_GB2312"/>
          <w:sz w:val="32"/>
          <w:szCs w:val="32"/>
        </w:rPr>
        <w:t>叶明天  市轨道交通建设工程质量安全管理站副站长</w:t>
      </w:r>
    </w:p>
    <w:p>
      <w:pPr>
        <w:rPr>
          <w:rFonts w:ascii="仿宋_GB2312" w:hAnsi="仿宋" w:eastAsia="仿宋_GB2312"/>
          <w:sz w:val="32"/>
          <w:szCs w:val="32"/>
        </w:rPr>
      </w:pPr>
      <w:r>
        <w:rPr>
          <w:rFonts w:hint="eastAsia" w:ascii="仿宋_GB2312" w:hAnsi="仿宋" w:eastAsia="仿宋_GB2312"/>
          <w:sz w:val="32"/>
          <w:szCs w:val="32"/>
        </w:rPr>
        <w:t>王  瑾  市建设工程造价管理站副站长</w:t>
      </w:r>
    </w:p>
    <w:p>
      <w:pPr>
        <w:rPr>
          <w:rFonts w:ascii="仿宋_GB2312" w:hAnsi="仿宋" w:eastAsia="仿宋_GB2312"/>
          <w:sz w:val="32"/>
          <w:szCs w:val="32"/>
        </w:rPr>
      </w:pPr>
      <w:r>
        <w:rPr>
          <w:rFonts w:hint="eastAsia" w:ascii="仿宋_GB2312" w:hAnsi="仿宋" w:eastAsia="仿宋_GB2312"/>
          <w:sz w:val="32"/>
          <w:szCs w:val="32"/>
        </w:rPr>
        <w:t>张大为  市建设工程质量安全管理站副站长</w:t>
      </w:r>
    </w:p>
    <w:p>
      <w:pPr>
        <w:rPr>
          <w:rFonts w:ascii="仿宋_GB2312" w:hAnsi="仿宋" w:eastAsia="仿宋_GB2312"/>
          <w:sz w:val="32"/>
          <w:szCs w:val="32"/>
        </w:rPr>
      </w:pPr>
      <w:r>
        <w:rPr>
          <w:rFonts w:hint="eastAsia" w:ascii="仿宋_GB2312" w:hAnsi="仿宋" w:eastAsia="仿宋_GB2312"/>
          <w:sz w:val="32"/>
          <w:szCs w:val="32"/>
        </w:rPr>
        <w:t>陈  园  市建设工程质量安全管理站室主任</w:t>
      </w:r>
    </w:p>
    <w:p>
      <w:pPr>
        <w:rPr>
          <w:rFonts w:ascii="仿宋_GB2312" w:hAnsi="仿宋" w:eastAsia="仿宋_GB2312"/>
          <w:sz w:val="32"/>
          <w:szCs w:val="32"/>
        </w:rPr>
      </w:pPr>
      <w:r>
        <w:rPr>
          <w:rFonts w:hint="eastAsia" w:ascii="仿宋_GB2312" w:hAnsi="仿宋" w:eastAsia="仿宋_GB2312"/>
          <w:sz w:val="32"/>
          <w:szCs w:val="32"/>
        </w:rPr>
        <w:t>孙方云  市建筑工程管理处市场科科长</w:t>
      </w:r>
    </w:p>
    <w:p>
      <w:pPr>
        <w:rPr>
          <w:rFonts w:ascii="仿宋_GB2312" w:hAnsi="仿宋" w:eastAsia="仿宋_GB2312"/>
          <w:sz w:val="32"/>
          <w:szCs w:val="32"/>
        </w:rPr>
      </w:pPr>
      <w:r>
        <w:rPr>
          <w:rFonts w:hint="eastAsia" w:ascii="仿宋_GB2312" w:hAnsi="仿宋" w:eastAsia="仿宋_GB2312"/>
          <w:sz w:val="32"/>
          <w:szCs w:val="32"/>
        </w:rPr>
        <w:t>吴义德  市房屋交易管理服务中心室主任</w:t>
      </w:r>
    </w:p>
    <w:p>
      <w:pPr>
        <w:rPr>
          <w:rFonts w:ascii="仿宋_GB2312" w:hAnsi="仿宋" w:eastAsia="仿宋_GB2312"/>
          <w:sz w:val="32"/>
          <w:szCs w:val="32"/>
        </w:rPr>
      </w:pPr>
      <w:r>
        <w:rPr>
          <w:rFonts w:hint="eastAsia" w:ascii="仿宋_GB2312" w:hAnsi="仿宋" w:eastAsia="仿宋_GB2312"/>
          <w:sz w:val="32"/>
          <w:szCs w:val="32"/>
        </w:rPr>
        <w:t>宋恩龙  市建设工程造价管理站计价室主任</w:t>
      </w:r>
    </w:p>
    <w:p>
      <w:pPr>
        <w:rPr>
          <w:rFonts w:ascii="仿宋_GB2312" w:hAnsi="仿宋" w:eastAsia="仿宋_GB2312"/>
          <w:sz w:val="32"/>
          <w:szCs w:val="32"/>
        </w:rPr>
      </w:pPr>
      <w:r>
        <w:rPr>
          <w:rFonts w:hint="eastAsia" w:ascii="仿宋_GB2312" w:hAnsi="仿宋" w:eastAsia="仿宋_GB2312"/>
          <w:sz w:val="32"/>
          <w:szCs w:val="32"/>
        </w:rPr>
        <w:t>马军兰  市建设工程造价管理站计价室</w:t>
      </w:r>
    </w:p>
    <w:p>
      <w:pPr>
        <w:rPr>
          <w:rFonts w:ascii="仿宋_GB2312" w:hAnsi="仿宋" w:eastAsia="仿宋_GB2312"/>
          <w:sz w:val="32"/>
          <w:szCs w:val="32"/>
        </w:rPr>
      </w:pPr>
      <w:r>
        <w:rPr>
          <w:rFonts w:hint="eastAsia" w:ascii="仿宋_GB2312" w:hAnsi="仿宋" w:eastAsia="仿宋_GB2312"/>
          <w:sz w:val="32"/>
          <w:szCs w:val="32"/>
        </w:rPr>
        <w:t>郝  勇  市建设工程造价管理协会会长</w:t>
      </w:r>
    </w:p>
    <w:p>
      <w:pPr>
        <w:rPr>
          <w:rFonts w:ascii="仿宋_GB2312" w:hAnsi="仿宋" w:eastAsia="仿宋_GB2312"/>
          <w:sz w:val="32"/>
          <w:szCs w:val="32"/>
        </w:rPr>
      </w:pPr>
      <w:r>
        <w:rPr>
          <w:rFonts w:hint="eastAsia" w:ascii="仿宋_GB2312" w:hAnsi="仿宋" w:eastAsia="仿宋_GB2312"/>
          <w:sz w:val="32"/>
          <w:szCs w:val="32"/>
        </w:rPr>
        <w:t>张  勇  市建设工程造价管理协会秘书长</w:t>
      </w:r>
    </w:p>
    <w:p>
      <w:pPr>
        <w:rPr>
          <w:rFonts w:ascii="仿宋_GB2312" w:hAnsi="仿宋" w:eastAsia="仿宋_GB2312"/>
          <w:sz w:val="32"/>
          <w:szCs w:val="32"/>
        </w:rPr>
      </w:pPr>
      <w:r>
        <w:rPr>
          <w:rFonts w:hint="eastAsia" w:ascii="仿宋_GB2312" w:hAnsi="仿宋" w:eastAsia="仿宋_GB2312"/>
          <w:sz w:val="32"/>
          <w:szCs w:val="32"/>
        </w:rPr>
        <w:t>傅先斌  市建设工程造价管理协会专家委员会主任</w:t>
      </w:r>
    </w:p>
    <w:p>
      <w:pPr>
        <w:rPr>
          <w:rFonts w:ascii="仿宋_GB2312" w:hAnsi="仿宋" w:eastAsia="仿宋_GB2312"/>
          <w:sz w:val="32"/>
          <w:szCs w:val="32"/>
        </w:rPr>
      </w:pPr>
      <w:r>
        <w:rPr>
          <w:rFonts w:hint="eastAsia" w:ascii="仿宋_GB2312" w:hAnsi="仿宋" w:eastAsia="仿宋_GB2312"/>
          <w:sz w:val="32"/>
          <w:szCs w:val="32"/>
        </w:rPr>
        <w:t>杨庆永  市建设工程造价管理协会专家委员会副主任</w:t>
      </w:r>
    </w:p>
    <w:p>
      <w:pPr>
        <w:rPr>
          <w:rFonts w:ascii="仿宋_GB2312" w:hAnsi="仿宋" w:eastAsia="仿宋_GB2312"/>
          <w:sz w:val="32"/>
          <w:szCs w:val="32"/>
        </w:rPr>
      </w:pPr>
      <w:r>
        <w:rPr>
          <w:rFonts w:hint="eastAsia" w:ascii="仿宋_GB2312" w:hAnsi="仿宋" w:eastAsia="仿宋_GB2312"/>
          <w:sz w:val="32"/>
          <w:szCs w:val="32"/>
        </w:rPr>
        <w:t>薛  梅  市建设工程造价管理协会专家委员会副主任</w:t>
      </w:r>
    </w:p>
    <w:p>
      <w:pPr>
        <w:rPr>
          <w:rFonts w:ascii="仿宋_GB2312" w:hAnsi="仿宋" w:eastAsia="仿宋_GB2312"/>
          <w:sz w:val="32"/>
          <w:szCs w:val="32"/>
        </w:rPr>
      </w:pPr>
      <w:r>
        <w:rPr>
          <w:rFonts w:hint="eastAsia" w:ascii="仿宋_GB2312" w:hAnsi="仿宋" w:eastAsia="仿宋_GB2312"/>
          <w:sz w:val="32"/>
          <w:szCs w:val="32"/>
        </w:rPr>
        <w:t>崔华峰  市建设工程造价管理协会专家委员会副主任</w:t>
      </w:r>
    </w:p>
    <w:p>
      <w:pPr>
        <w:rPr>
          <w:rFonts w:ascii="仿宋_GB2312" w:hAnsi="仿宋" w:eastAsia="仿宋_GB2312"/>
          <w:sz w:val="32"/>
          <w:szCs w:val="32"/>
        </w:rPr>
      </w:pPr>
      <w:r>
        <w:rPr>
          <w:rFonts w:hint="eastAsia" w:ascii="仿宋_GB2312" w:hAnsi="仿宋" w:eastAsia="仿宋_GB2312"/>
          <w:sz w:val="32"/>
          <w:szCs w:val="32"/>
        </w:rPr>
        <w:t>徐昌宇  市建设工程造价管理协会专家委员会副主任</w:t>
      </w:r>
    </w:p>
    <w:p>
      <w:pPr>
        <w:rPr>
          <w:rFonts w:ascii="仿宋_GB2312" w:hAnsi="仿宋" w:eastAsia="仿宋_GB2312"/>
          <w:sz w:val="32"/>
          <w:szCs w:val="32"/>
        </w:rPr>
      </w:pPr>
      <w:r>
        <w:rPr>
          <w:rFonts w:hint="eastAsia" w:ascii="仿宋_GB2312" w:hAnsi="仿宋" w:eastAsia="仿宋_GB2312"/>
          <w:sz w:val="32"/>
          <w:szCs w:val="32"/>
        </w:rPr>
        <w:t>张国富  市建设工程造价管理协会专家委员会副主任</w:t>
      </w:r>
    </w:p>
    <w:p>
      <w:pPr>
        <w:rPr>
          <w:rFonts w:ascii="仿宋_GB2312" w:hAnsi="仿宋" w:eastAsia="仿宋_GB2312"/>
          <w:sz w:val="32"/>
          <w:szCs w:val="32"/>
        </w:rPr>
      </w:pPr>
      <w:r>
        <w:rPr>
          <w:rFonts w:hint="eastAsia" w:ascii="仿宋_GB2312" w:hAnsi="仿宋" w:eastAsia="仿宋_GB2312"/>
          <w:sz w:val="32"/>
          <w:szCs w:val="32"/>
        </w:rPr>
        <w:t>高  敏  市建设工程造价管理协会专家委员会专家</w:t>
      </w:r>
    </w:p>
    <w:p>
      <w:pPr>
        <w:rPr>
          <w:rFonts w:ascii="仿宋_GB2312" w:hAnsi="仿宋" w:eastAsia="仿宋_GB2312"/>
          <w:sz w:val="32"/>
          <w:szCs w:val="32"/>
        </w:rPr>
      </w:pPr>
      <w:r>
        <w:rPr>
          <w:rFonts w:hint="eastAsia" w:ascii="仿宋_GB2312" w:hAnsi="仿宋" w:eastAsia="仿宋_GB2312"/>
          <w:sz w:val="32"/>
          <w:szCs w:val="32"/>
        </w:rPr>
        <w:t>魏爱香  市建设工程造价管理协会专家委员会专家</w:t>
      </w:r>
    </w:p>
    <w:p>
      <w:pPr>
        <w:rPr>
          <w:rFonts w:ascii="仿宋_GB2312" w:hAnsi="仿宋" w:eastAsia="仿宋_GB2312"/>
          <w:sz w:val="32"/>
          <w:szCs w:val="32"/>
        </w:rPr>
      </w:pPr>
      <w:r>
        <w:rPr>
          <w:rFonts w:hint="eastAsia" w:ascii="仿宋_GB2312" w:hAnsi="仿宋" w:eastAsia="仿宋_GB2312"/>
          <w:sz w:val="32"/>
          <w:szCs w:val="32"/>
        </w:rPr>
        <w:t>孙绪安  市建设工程造价管理协会专家委员会专家</w:t>
      </w:r>
    </w:p>
    <w:p>
      <w:pPr>
        <w:rPr>
          <w:rFonts w:ascii="仿宋_GB2312" w:hAnsi="仿宋" w:eastAsia="仿宋_GB2312"/>
          <w:sz w:val="32"/>
          <w:szCs w:val="32"/>
        </w:rPr>
      </w:pPr>
      <w:r>
        <w:rPr>
          <w:rFonts w:hint="eastAsia" w:ascii="仿宋_GB2312" w:hAnsi="仿宋" w:eastAsia="仿宋_GB2312"/>
          <w:sz w:val="32"/>
          <w:szCs w:val="32"/>
        </w:rPr>
        <w:t>黄  成  市建设工程造价管理协会专家委员会专家</w:t>
      </w:r>
    </w:p>
    <w:p>
      <w:pPr>
        <w:rPr>
          <w:rFonts w:ascii="仿宋_GB2312" w:hAnsi="仿宋" w:eastAsia="仿宋_GB2312"/>
          <w:sz w:val="32"/>
          <w:szCs w:val="32"/>
        </w:rPr>
      </w:pPr>
      <w:r>
        <w:rPr>
          <w:rFonts w:hint="eastAsia" w:ascii="仿宋_GB2312" w:hAnsi="仿宋" w:eastAsia="仿宋_GB2312"/>
          <w:sz w:val="32"/>
          <w:szCs w:val="32"/>
        </w:rPr>
        <w:t>王友存  市建设工程造价管理协会专家委员会专家</w:t>
      </w: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r>
        <w:rPr>
          <w:rFonts w:hint="eastAsia" w:ascii="仿宋_GB2312" w:hAnsi="仿宋" w:eastAsia="仿宋_GB2312"/>
          <w:szCs w:val="21"/>
        </w:rPr>
        <w:t>、</w:t>
      </w: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Cs w:val="21"/>
        </w:rPr>
      </w:pPr>
    </w:p>
    <w:p>
      <w:pPr>
        <w:rPr>
          <w:rFonts w:ascii="仿宋_GB2312" w:hAnsi="仿宋" w:eastAsia="仿宋_GB2312"/>
          <w:sz w:val="30"/>
          <w:szCs w:val="30"/>
        </w:rPr>
      </w:pPr>
      <w:r>
        <w:rPr>
          <w:rFonts w:hint="eastAsia" w:ascii="仿宋_GB2312" w:hAnsi="仿宋" w:eastAsia="仿宋_GB2312"/>
          <w:sz w:val="30"/>
          <w:szCs w:val="30"/>
        </w:rPr>
        <w:t>附件2：</w:t>
      </w:r>
    </w:p>
    <w:p>
      <w:pPr>
        <w:ind w:left="1606" w:hanging="1606" w:hangingChars="500"/>
        <w:jc w:val="center"/>
        <w:rPr>
          <w:rFonts w:ascii="仿宋_GB2312" w:hAnsi="仿宋" w:eastAsia="仿宋_GB2312"/>
          <w:b/>
          <w:bCs/>
          <w:sz w:val="32"/>
          <w:szCs w:val="32"/>
        </w:rPr>
      </w:pPr>
      <w:r>
        <w:rPr>
          <w:rFonts w:hint="eastAsia" w:ascii="仿宋_GB2312" w:hAnsi="仿宋" w:eastAsia="仿宋_GB2312"/>
          <w:b/>
          <w:bCs/>
          <w:sz w:val="32"/>
          <w:szCs w:val="32"/>
        </w:rPr>
        <w:t>滁州市建设工程计价依据解释与造价争议调解申请表</w:t>
      </w:r>
    </w:p>
    <w:p>
      <w:pPr>
        <w:spacing w:after="93" w:afterLines="30"/>
        <w:ind w:left="1200" w:hanging="1200" w:hangingChars="500"/>
        <w:rPr>
          <w:rFonts w:ascii="仿宋_GB2312" w:hAnsi="仿宋" w:eastAsia="仿宋_GB2312"/>
          <w:sz w:val="32"/>
          <w:szCs w:val="32"/>
        </w:rPr>
      </w:pPr>
      <w:r>
        <w:rPr>
          <w:rFonts w:hint="eastAsia" w:ascii="仿宋_GB2312" w:hAnsi="仿宋" w:eastAsia="仿宋_GB2312"/>
          <w:sz w:val="24"/>
          <w:szCs w:val="24"/>
        </w:rPr>
        <w:t>工程所在地（县、市、区）：</w:t>
      </w:r>
      <w:r>
        <w:rPr>
          <w:rFonts w:hint="eastAsia" w:ascii="仿宋_GB2312" w:hAnsi="仿宋" w:eastAsia="仿宋_GB2312"/>
          <w:sz w:val="32"/>
          <w:szCs w:val="32"/>
        </w:rPr>
        <w:t xml:space="preserve">                       </w:t>
      </w:r>
      <w:r>
        <w:rPr>
          <w:rFonts w:hint="eastAsia" w:ascii="仿宋_GB2312" w:hAnsi="仿宋" w:eastAsia="仿宋_GB2312"/>
          <w:sz w:val="24"/>
          <w:szCs w:val="24"/>
        </w:rPr>
        <w:t>编号：</w:t>
      </w:r>
    </w:p>
    <w:tbl>
      <w:tblPr>
        <w:tblStyle w:val="3"/>
        <w:tblW w:w="9342"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3020"/>
        <w:gridCol w:w="1419"/>
        <w:gridCol w:w="946"/>
        <w:gridCol w:w="1136"/>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533" w:type="dxa"/>
            <w:vAlign w:val="center"/>
          </w:tcPr>
          <w:p>
            <w:pPr>
              <w:jc w:val="center"/>
              <w:rPr>
                <w:rFonts w:ascii="仿宋_GB2312" w:hAnsi="仿宋" w:eastAsia="仿宋_GB2312"/>
                <w:sz w:val="24"/>
                <w:szCs w:val="24"/>
              </w:rPr>
            </w:pPr>
            <w:r>
              <w:rPr>
                <w:rFonts w:hint="eastAsia" w:ascii="仿宋_GB2312" w:hAnsi="仿宋" w:eastAsia="仿宋_GB2312"/>
                <w:sz w:val="24"/>
                <w:szCs w:val="24"/>
              </w:rPr>
              <w:t>申请类型</w:t>
            </w:r>
          </w:p>
        </w:tc>
        <w:tc>
          <w:tcPr>
            <w:tcW w:w="4439" w:type="dxa"/>
            <w:gridSpan w:val="2"/>
            <w:vAlign w:val="center"/>
          </w:tcPr>
          <w:p>
            <w:pPr>
              <w:jc w:val="center"/>
              <w:rPr>
                <w:rFonts w:ascii="仿宋_GB2312" w:hAnsi="仿宋" w:eastAsia="仿宋_GB2312"/>
                <w:sz w:val="24"/>
                <w:szCs w:val="24"/>
              </w:rPr>
            </w:pPr>
          </w:p>
        </w:tc>
        <w:tc>
          <w:tcPr>
            <w:tcW w:w="2082" w:type="dxa"/>
            <w:gridSpan w:val="2"/>
            <w:vAlign w:val="center"/>
          </w:tcPr>
          <w:p>
            <w:pPr>
              <w:jc w:val="center"/>
              <w:rPr>
                <w:rFonts w:ascii="仿宋_GB2312" w:hAnsi="仿宋" w:eastAsia="仿宋_GB2312"/>
                <w:sz w:val="24"/>
                <w:szCs w:val="24"/>
              </w:rPr>
            </w:pPr>
            <w:r>
              <w:rPr>
                <w:rFonts w:hint="eastAsia" w:ascii="仿宋_GB2312" w:hAnsi="仿宋" w:eastAsia="仿宋_GB2312"/>
                <w:sz w:val="24"/>
                <w:szCs w:val="24"/>
              </w:rPr>
              <w:t>申请日期</w:t>
            </w:r>
          </w:p>
          <w:p>
            <w:pPr>
              <w:jc w:val="center"/>
              <w:rPr>
                <w:rFonts w:ascii="仿宋_GB2312" w:hAnsi="仿宋" w:eastAsia="仿宋_GB2312"/>
                <w:sz w:val="24"/>
                <w:szCs w:val="24"/>
              </w:rPr>
            </w:pPr>
          </w:p>
        </w:tc>
        <w:tc>
          <w:tcPr>
            <w:tcW w:w="1288" w:type="dxa"/>
            <w:vAlign w:val="center"/>
          </w:tcPr>
          <w:p>
            <w:pPr>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533" w:type="dxa"/>
            <w:vAlign w:val="center"/>
          </w:tcPr>
          <w:p>
            <w:pPr>
              <w:jc w:val="center"/>
              <w:rPr>
                <w:rFonts w:ascii="仿宋_GB2312" w:hAnsi="仿宋" w:eastAsia="仿宋_GB2312"/>
                <w:sz w:val="24"/>
                <w:szCs w:val="24"/>
              </w:rPr>
            </w:pPr>
            <w:r>
              <w:rPr>
                <w:rFonts w:hint="eastAsia" w:ascii="仿宋_GB2312" w:hAnsi="仿宋" w:eastAsia="仿宋_GB2312"/>
                <w:sz w:val="24"/>
                <w:szCs w:val="24"/>
              </w:rPr>
              <w:t>工程名称</w:t>
            </w:r>
          </w:p>
        </w:tc>
        <w:tc>
          <w:tcPr>
            <w:tcW w:w="4439" w:type="dxa"/>
            <w:gridSpan w:val="2"/>
            <w:vAlign w:val="center"/>
          </w:tcPr>
          <w:p>
            <w:pPr>
              <w:jc w:val="center"/>
              <w:rPr>
                <w:rFonts w:ascii="仿宋_GB2312" w:hAnsi="仿宋" w:eastAsia="仿宋_GB2312"/>
                <w:sz w:val="32"/>
                <w:szCs w:val="32"/>
              </w:rPr>
            </w:pPr>
          </w:p>
        </w:tc>
        <w:tc>
          <w:tcPr>
            <w:tcW w:w="2082" w:type="dxa"/>
            <w:gridSpan w:val="2"/>
            <w:vAlign w:val="center"/>
          </w:tcPr>
          <w:p>
            <w:pPr>
              <w:jc w:val="center"/>
              <w:rPr>
                <w:rFonts w:ascii="仿宋_GB2312" w:hAnsi="仿宋" w:eastAsia="仿宋_GB2312"/>
                <w:sz w:val="24"/>
                <w:szCs w:val="24"/>
              </w:rPr>
            </w:pPr>
            <w:r>
              <w:rPr>
                <w:rFonts w:hint="eastAsia" w:ascii="仿宋_GB2312" w:hAnsi="仿宋" w:eastAsia="仿宋_GB2312"/>
                <w:sz w:val="24"/>
                <w:szCs w:val="24"/>
              </w:rPr>
              <w:t>争议金额（万元）</w:t>
            </w:r>
          </w:p>
        </w:tc>
        <w:tc>
          <w:tcPr>
            <w:tcW w:w="1288" w:type="dxa"/>
            <w:vAlign w:val="center"/>
          </w:tcPr>
          <w:p>
            <w:pPr>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33" w:type="dxa"/>
            <w:vAlign w:val="center"/>
          </w:tcPr>
          <w:p>
            <w:pPr>
              <w:jc w:val="center"/>
              <w:rPr>
                <w:rFonts w:ascii="仿宋_GB2312" w:hAnsi="仿宋" w:eastAsia="仿宋_GB2312"/>
                <w:sz w:val="24"/>
                <w:szCs w:val="24"/>
              </w:rPr>
            </w:pPr>
            <w:r>
              <w:rPr>
                <w:rFonts w:hint="eastAsia" w:ascii="仿宋_GB2312" w:hAnsi="仿宋" w:eastAsia="仿宋_GB2312"/>
                <w:sz w:val="24"/>
                <w:szCs w:val="24"/>
              </w:rPr>
              <w:t>建设单位</w:t>
            </w:r>
          </w:p>
        </w:tc>
        <w:tc>
          <w:tcPr>
            <w:tcW w:w="3020" w:type="dxa"/>
            <w:vAlign w:val="center"/>
          </w:tcPr>
          <w:p>
            <w:pPr>
              <w:jc w:val="center"/>
              <w:rPr>
                <w:rFonts w:ascii="仿宋_GB2312" w:hAnsi="仿宋" w:eastAsia="仿宋_GB2312"/>
                <w:sz w:val="24"/>
                <w:szCs w:val="24"/>
              </w:rPr>
            </w:pPr>
          </w:p>
        </w:tc>
        <w:tc>
          <w:tcPr>
            <w:tcW w:w="1419" w:type="dxa"/>
            <w:vAlign w:val="center"/>
          </w:tcPr>
          <w:p>
            <w:pPr>
              <w:jc w:val="center"/>
              <w:rPr>
                <w:rFonts w:ascii="仿宋_GB2312" w:hAnsi="仿宋" w:eastAsia="仿宋_GB2312"/>
                <w:sz w:val="24"/>
                <w:szCs w:val="24"/>
              </w:rPr>
            </w:pPr>
            <w:r>
              <w:rPr>
                <w:rFonts w:hint="eastAsia" w:ascii="仿宋_GB2312" w:hAnsi="仿宋" w:eastAsia="仿宋_GB2312"/>
                <w:sz w:val="24"/>
                <w:szCs w:val="24"/>
              </w:rPr>
              <w:t>联系人姓名</w:t>
            </w:r>
          </w:p>
        </w:tc>
        <w:tc>
          <w:tcPr>
            <w:tcW w:w="946" w:type="dxa"/>
            <w:vAlign w:val="center"/>
          </w:tcPr>
          <w:p>
            <w:pPr>
              <w:jc w:val="center"/>
              <w:rPr>
                <w:rFonts w:ascii="仿宋_GB2312" w:hAnsi="仿宋" w:eastAsia="仿宋_GB2312"/>
                <w:sz w:val="32"/>
                <w:szCs w:val="32"/>
              </w:rPr>
            </w:pPr>
          </w:p>
        </w:tc>
        <w:tc>
          <w:tcPr>
            <w:tcW w:w="1136" w:type="dxa"/>
            <w:vAlign w:val="center"/>
          </w:tcPr>
          <w:p>
            <w:pPr>
              <w:jc w:val="center"/>
              <w:rPr>
                <w:rFonts w:ascii="仿宋_GB2312" w:hAnsi="仿宋" w:eastAsia="仿宋_GB2312"/>
                <w:sz w:val="32"/>
                <w:szCs w:val="32"/>
              </w:rPr>
            </w:pPr>
            <w:r>
              <w:rPr>
                <w:rFonts w:hint="eastAsia" w:ascii="仿宋_GB2312" w:hAnsi="仿宋" w:eastAsia="仿宋_GB2312"/>
                <w:sz w:val="24"/>
                <w:szCs w:val="24"/>
              </w:rPr>
              <w:t>电话</w:t>
            </w:r>
          </w:p>
        </w:tc>
        <w:tc>
          <w:tcPr>
            <w:tcW w:w="1288" w:type="dxa"/>
            <w:vAlign w:val="center"/>
          </w:tcPr>
          <w:p>
            <w:pPr>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33" w:type="dxa"/>
            <w:vAlign w:val="center"/>
          </w:tcPr>
          <w:p>
            <w:pPr>
              <w:jc w:val="center"/>
              <w:rPr>
                <w:rFonts w:ascii="仿宋_GB2312" w:hAnsi="仿宋" w:eastAsia="仿宋_GB2312"/>
                <w:sz w:val="24"/>
                <w:szCs w:val="24"/>
              </w:rPr>
            </w:pPr>
            <w:r>
              <w:rPr>
                <w:rFonts w:hint="eastAsia" w:ascii="仿宋_GB2312" w:hAnsi="仿宋" w:eastAsia="仿宋_GB2312"/>
                <w:sz w:val="24"/>
                <w:szCs w:val="24"/>
              </w:rPr>
              <w:t>施工单位</w:t>
            </w:r>
          </w:p>
        </w:tc>
        <w:tc>
          <w:tcPr>
            <w:tcW w:w="3020" w:type="dxa"/>
            <w:vAlign w:val="center"/>
          </w:tcPr>
          <w:p>
            <w:pPr>
              <w:jc w:val="center"/>
              <w:rPr>
                <w:rFonts w:ascii="仿宋_GB2312" w:hAnsi="仿宋" w:eastAsia="仿宋_GB2312"/>
                <w:sz w:val="24"/>
                <w:szCs w:val="24"/>
              </w:rPr>
            </w:pPr>
          </w:p>
        </w:tc>
        <w:tc>
          <w:tcPr>
            <w:tcW w:w="1419" w:type="dxa"/>
            <w:vAlign w:val="center"/>
          </w:tcPr>
          <w:p>
            <w:pPr>
              <w:jc w:val="center"/>
              <w:rPr>
                <w:rFonts w:ascii="仿宋_GB2312" w:hAnsi="仿宋" w:eastAsia="仿宋_GB2312"/>
                <w:sz w:val="24"/>
                <w:szCs w:val="24"/>
              </w:rPr>
            </w:pPr>
            <w:r>
              <w:rPr>
                <w:rFonts w:hint="eastAsia" w:ascii="仿宋_GB2312" w:hAnsi="仿宋" w:eastAsia="仿宋_GB2312"/>
                <w:sz w:val="24"/>
                <w:szCs w:val="24"/>
              </w:rPr>
              <w:t>联系人姓名</w:t>
            </w:r>
          </w:p>
        </w:tc>
        <w:tc>
          <w:tcPr>
            <w:tcW w:w="946" w:type="dxa"/>
            <w:vAlign w:val="center"/>
          </w:tcPr>
          <w:p>
            <w:pPr>
              <w:jc w:val="center"/>
              <w:rPr>
                <w:rFonts w:ascii="仿宋_GB2312" w:hAnsi="仿宋" w:eastAsia="仿宋_GB2312"/>
                <w:sz w:val="32"/>
                <w:szCs w:val="32"/>
              </w:rPr>
            </w:pPr>
          </w:p>
        </w:tc>
        <w:tc>
          <w:tcPr>
            <w:tcW w:w="1136" w:type="dxa"/>
            <w:vAlign w:val="center"/>
          </w:tcPr>
          <w:p>
            <w:pPr>
              <w:jc w:val="center"/>
              <w:rPr>
                <w:rFonts w:ascii="仿宋_GB2312" w:hAnsi="仿宋" w:eastAsia="仿宋_GB2312"/>
                <w:sz w:val="32"/>
                <w:szCs w:val="32"/>
              </w:rPr>
            </w:pPr>
            <w:r>
              <w:rPr>
                <w:rFonts w:hint="eastAsia" w:ascii="仿宋_GB2312" w:hAnsi="仿宋" w:eastAsia="仿宋_GB2312"/>
                <w:sz w:val="24"/>
                <w:szCs w:val="24"/>
              </w:rPr>
              <w:t>电话</w:t>
            </w:r>
          </w:p>
        </w:tc>
        <w:tc>
          <w:tcPr>
            <w:tcW w:w="1288" w:type="dxa"/>
            <w:vAlign w:val="center"/>
          </w:tcPr>
          <w:p>
            <w:pPr>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33" w:type="dxa"/>
            <w:vAlign w:val="center"/>
          </w:tcPr>
          <w:p>
            <w:pPr>
              <w:jc w:val="center"/>
              <w:rPr>
                <w:rFonts w:ascii="仿宋_GB2312" w:hAnsi="仿宋" w:eastAsia="仿宋_GB2312"/>
                <w:sz w:val="24"/>
                <w:szCs w:val="24"/>
              </w:rPr>
            </w:pPr>
            <w:r>
              <w:rPr>
                <w:rFonts w:hint="eastAsia" w:ascii="仿宋_GB2312" w:hAnsi="仿宋" w:eastAsia="仿宋_GB2312"/>
                <w:sz w:val="24"/>
                <w:szCs w:val="24"/>
              </w:rPr>
              <w:t>其他单位</w:t>
            </w:r>
          </w:p>
        </w:tc>
        <w:tc>
          <w:tcPr>
            <w:tcW w:w="3020" w:type="dxa"/>
            <w:vAlign w:val="center"/>
          </w:tcPr>
          <w:p>
            <w:pPr>
              <w:jc w:val="center"/>
              <w:rPr>
                <w:rFonts w:ascii="仿宋_GB2312" w:hAnsi="仿宋" w:eastAsia="仿宋_GB2312"/>
                <w:sz w:val="24"/>
                <w:szCs w:val="24"/>
              </w:rPr>
            </w:pPr>
          </w:p>
        </w:tc>
        <w:tc>
          <w:tcPr>
            <w:tcW w:w="1419" w:type="dxa"/>
            <w:vAlign w:val="center"/>
          </w:tcPr>
          <w:p>
            <w:pPr>
              <w:jc w:val="center"/>
              <w:rPr>
                <w:rFonts w:ascii="仿宋_GB2312" w:hAnsi="仿宋" w:eastAsia="仿宋_GB2312"/>
                <w:sz w:val="24"/>
                <w:szCs w:val="24"/>
              </w:rPr>
            </w:pPr>
            <w:r>
              <w:rPr>
                <w:rFonts w:hint="eastAsia" w:ascii="仿宋_GB2312" w:hAnsi="仿宋" w:eastAsia="仿宋_GB2312"/>
                <w:sz w:val="24"/>
                <w:szCs w:val="24"/>
              </w:rPr>
              <w:t>联系人姓名</w:t>
            </w:r>
          </w:p>
        </w:tc>
        <w:tc>
          <w:tcPr>
            <w:tcW w:w="946" w:type="dxa"/>
            <w:vAlign w:val="center"/>
          </w:tcPr>
          <w:p>
            <w:pPr>
              <w:jc w:val="center"/>
              <w:rPr>
                <w:rFonts w:ascii="仿宋_GB2312" w:hAnsi="仿宋" w:eastAsia="仿宋_GB2312"/>
                <w:sz w:val="32"/>
                <w:szCs w:val="32"/>
              </w:rPr>
            </w:pPr>
          </w:p>
        </w:tc>
        <w:tc>
          <w:tcPr>
            <w:tcW w:w="1136" w:type="dxa"/>
            <w:vAlign w:val="center"/>
          </w:tcPr>
          <w:p>
            <w:pPr>
              <w:jc w:val="center"/>
              <w:rPr>
                <w:rFonts w:ascii="仿宋_GB2312" w:hAnsi="仿宋" w:eastAsia="仿宋_GB2312"/>
                <w:sz w:val="32"/>
                <w:szCs w:val="32"/>
              </w:rPr>
            </w:pPr>
            <w:r>
              <w:rPr>
                <w:rFonts w:hint="eastAsia" w:ascii="仿宋_GB2312" w:hAnsi="仿宋" w:eastAsia="仿宋_GB2312"/>
                <w:sz w:val="24"/>
                <w:szCs w:val="24"/>
              </w:rPr>
              <w:t>电话</w:t>
            </w:r>
          </w:p>
        </w:tc>
        <w:tc>
          <w:tcPr>
            <w:tcW w:w="1288" w:type="dxa"/>
            <w:vAlign w:val="center"/>
          </w:tcPr>
          <w:p>
            <w:pPr>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33" w:type="dxa"/>
          </w:tcPr>
          <w:p>
            <w:pPr>
              <w:jc w:val="center"/>
              <w:rPr>
                <w:rFonts w:ascii="仿宋_GB2312" w:hAnsi="仿宋" w:eastAsia="仿宋_GB2312"/>
                <w:sz w:val="24"/>
                <w:szCs w:val="24"/>
              </w:rPr>
            </w:pPr>
          </w:p>
        </w:tc>
        <w:tc>
          <w:tcPr>
            <w:tcW w:w="3020" w:type="dxa"/>
          </w:tcPr>
          <w:p>
            <w:pPr>
              <w:jc w:val="center"/>
              <w:rPr>
                <w:rFonts w:ascii="仿宋_GB2312" w:hAnsi="仿宋" w:eastAsia="仿宋_GB2312"/>
                <w:sz w:val="24"/>
                <w:szCs w:val="24"/>
              </w:rPr>
            </w:pPr>
          </w:p>
        </w:tc>
        <w:tc>
          <w:tcPr>
            <w:tcW w:w="1419" w:type="dxa"/>
          </w:tcPr>
          <w:p>
            <w:pPr>
              <w:jc w:val="center"/>
              <w:rPr>
                <w:rFonts w:ascii="仿宋_GB2312" w:hAnsi="仿宋" w:eastAsia="仿宋_GB2312"/>
                <w:sz w:val="24"/>
                <w:szCs w:val="24"/>
              </w:rPr>
            </w:pPr>
          </w:p>
        </w:tc>
        <w:tc>
          <w:tcPr>
            <w:tcW w:w="946" w:type="dxa"/>
          </w:tcPr>
          <w:p>
            <w:pPr>
              <w:rPr>
                <w:rFonts w:ascii="仿宋_GB2312" w:hAnsi="仿宋" w:eastAsia="仿宋_GB2312"/>
                <w:sz w:val="32"/>
                <w:szCs w:val="32"/>
              </w:rPr>
            </w:pPr>
          </w:p>
        </w:tc>
        <w:tc>
          <w:tcPr>
            <w:tcW w:w="1136" w:type="dxa"/>
          </w:tcPr>
          <w:p>
            <w:pPr>
              <w:jc w:val="center"/>
              <w:rPr>
                <w:rFonts w:ascii="仿宋_GB2312" w:hAnsi="仿宋" w:eastAsia="仿宋_GB2312"/>
                <w:sz w:val="24"/>
                <w:szCs w:val="24"/>
              </w:rPr>
            </w:pPr>
          </w:p>
        </w:tc>
        <w:tc>
          <w:tcPr>
            <w:tcW w:w="1288" w:type="dxa"/>
          </w:tcPr>
          <w:p>
            <w:pP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33" w:type="dxa"/>
          </w:tcPr>
          <w:p>
            <w:pPr>
              <w:jc w:val="center"/>
              <w:rPr>
                <w:rFonts w:ascii="仿宋_GB2312" w:hAnsi="仿宋" w:eastAsia="仿宋_GB2312"/>
                <w:sz w:val="24"/>
                <w:szCs w:val="24"/>
              </w:rPr>
            </w:pPr>
          </w:p>
        </w:tc>
        <w:tc>
          <w:tcPr>
            <w:tcW w:w="3020" w:type="dxa"/>
          </w:tcPr>
          <w:p>
            <w:pPr>
              <w:jc w:val="center"/>
              <w:rPr>
                <w:rFonts w:ascii="仿宋_GB2312" w:hAnsi="仿宋" w:eastAsia="仿宋_GB2312"/>
                <w:sz w:val="24"/>
                <w:szCs w:val="24"/>
              </w:rPr>
            </w:pPr>
          </w:p>
        </w:tc>
        <w:tc>
          <w:tcPr>
            <w:tcW w:w="1419" w:type="dxa"/>
          </w:tcPr>
          <w:p>
            <w:pPr>
              <w:jc w:val="center"/>
              <w:rPr>
                <w:rFonts w:ascii="仿宋_GB2312" w:hAnsi="仿宋" w:eastAsia="仿宋_GB2312"/>
                <w:sz w:val="24"/>
                <w:szCs w:val="24"/>
              </w:rPr>
            </w:pPr>
          </w:p>
        </w:tc>
        <w:tc>
          <w:tcPr>
            <w:tcW w:w="946" w:type="dxa"/>
          </w:tcPr>
          <w:p>
            <w:pPr>
              <w:rPr>
                <w:rFonts w:ascii="仿宋_GB2312" w:hAnsi="仿宋" w:eastAsia="仿宋_GB2312"/>
                <w:sz w:val="32"/>
                <w:szCs w:val="32"/>
              </w:rPr>
            </w:pPr>
          </w:p>
        </w:tc>
        <w:tc>
          <w:tcPr>
            <w:tcW w:w="1136" w:type="dxa"/>
          </w:tcPr>
          <w:p>
            <w:pPr>
              <w:jc w:val="center"/>
              <w:rPr>
                <w:rFonts w:ascii="仿宋_GB2312" w:hAnsi="仿宋" w:eastAsia="仿宋_GB2312"/>
                <w:sz w:val="24"/>
                <w:szCs w:val="24"/>
              </w:rPr>
            </w:pPr>
          </w:p>
        </w:tc>
        <w:tc>
          <w:tcPr>
            <w:tcW w:w="1288" w:type="dxa"/>
          </w:tcPr>
          <w:p>
            <w:pP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342" w:type="dxa"/>
            <w:gridSpan w:val="6"/>
            <w:vAlign w:val="center"/>
          </w:tcPr>
          <w:p>
            <w:pPr>
              <w:jc w:val="center"/>
              <w:rPr>
                <w:rFonts w:ascii="仿宋_GB2312" w:hAnsi="仿宋" w:eastAsia="仿宋_GB2312"/>
                <w:sz w:val="32"/>
                <w:szCs w:val="32"/>
              </w:rPr>
            </w:pPr>
            <w:r>
              <w:rPr>
                <w:rFonts w:hint="eastAsia" w:ascii="仿宋_GB2312" w:hAnsi="仿宋" w:eastAsia="仿宋_GB2312"/>
                <w:sz w:val="24"/>
                <w:szCs w:val="24"/>
              </w:rPr>
              <w:t>解释和调解的主要问题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3" w:hRule="atLeast"/>
        </w:trPr>
        <w:tc>
          <w:tcPr>
            <w:tcW w:w="9342" w:type="dxa"/>
            <w:gridSpan w:val="6"/>
          </w:tcPr>
          <w:p>
            <w:pPr>
              <w:rPr>
                <w:rFonts w:ascii="仿宋_GB2312" w:hAnsi="仿宋" w:eastAsia="仿宋_GB2312"/>
                <w:sz w:val="32"/>
                <w:szCs w:val="32"/>
              </w:rPr>
            </w:pPr>
          </w:p>
        </w:tc>
      </w:tr>
    </w:tbl>
    <w:p>
      <w:r>
        <w:t>注</w:t>
      </w:r>
      <w:r>
        <w:rPr>
          <w:rFonts w:hint="eastAsia"/>
        </w:rPr>
        <w:t>：1、申请类型：计价依据解释、造价争议调解；2、其他相关单位：项目的监理、造价咨询等。</w:t>
      </w:r>
    </w:p>
    <w:p/>
    <w:p>
      <w:pPr>
        <w:rPr>
          <w:rFonts w:hint="eastAsia"/>
          <w:sz w:val="30"/>
          <w:szCs w:val="30"/>
        </w:rPr>
      </w:pPr>
    </w:p>
    <w:p>
      <w:pPr>
        <w:rPr>
          <w:sz w:val="30"/>
          <w:szCs w:val="30"/>
        </w:rPr>
      </w:pPr>
      <w:r>
        <w:rPr>
          <w:rFonts w:hint="eastAsia"/>
          <w:sz w:val="30"/>
          <w:szCs w:val="30"/>
        </w:rPr>
        <w:t>附件3</w:t>
      </w:r>
    </w:p>
    <w:p>
      <w:pPr>
        <w:jc w:val="center"/>
        <w:rPr>
          <w:b/>
          <w:bCs/>
          <w:sz w:val="32"/>
          <w:szCs w:val="32"/>
        </w:rPr>
      </w:pPr>
      <w:r>
        <w:rPr>
          <w:rFonts w:hint="eastAsia"/>
          <w:b/>
          <w:bCs/>
          <w:sz w:val="32"/>
          <w:szCs w:val="32"/>
        </w:rPr>
        <w:t>滁州市建设工程计价依据解释与造价争议调解记录表</w:t>
      </w:r>
    </w:p>
    <w:p>
      <w:r>
        <w:rPr>
          <w:rFonts w:hint="eastAsia"/>
        </w:rPr>
        <w:t>申请类型：                                                 编号：</w:t>
      </w:r>
    </w:p>
    <w:tbl>
      <w:tblPr>
        <w:tblStyle w:val="3"/>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16"/>
        <w:gridCol w:w="3154"/>
        <w:gridCol w:w="1373"/>
        <w:gridCol w:w="1518"/>
        <w:gridCol w:w="151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90" w:hRule="atLeast"/>
          <w:jc w:val="center"/>
        </w:trPr>
        <w:tc>
          <w:tcPr>
            <w:tcW w:w="141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pPr>
            <w:r>
              <w:rPr>
                <w:rFonts w:hint="eastAsia"/>
              </w:rPr>
              <w:t>申请</w:t>
            </w:r>
            <w:r>
              <w:t>人单位</w:t>
            </w:r>
          </w:p>
        </w:tc>
        <w:tc>
          <w:tcPr>
            <w:tcW w:w="315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pPr>
          </w:p>
        </w:tc>
        <w:tc>
          <w:tcPr>
            <w:tcW w:w="137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pPr>
            <w:r>
              <w:t>项目名称</w:t>
            </w:r>
          </w:p>
        </w:tc>
        <w:tc>
          <w:tcPr>
            <w:tcW w:w="3031"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jc w:val="cente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3" w:hRule="atLeast"/>
          <w:jc w:val="center"/>
        </w:trPr>
        <w:tc>
          <w:tcPr>
            <w:tcW w:w="141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pPr>
            <w:r>
              <w:t>申请人姓名</w:t>
            </w:r>
          </w:p>
        </w:tc>
        <w:tc>
          <w:tcPr>
            <w:tcW w:w="315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pPr>
          </w:p>
        </w:tc>
        <w:tc>
          <w:tcPr>
            <w:tcW w:w="137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pPr>
            <w:r>
              <w:t>联系方式</w:t>
            </w:r>
          </w:p>
        </w:tc>
        <w:tc>
          <w:tcPr>
            <w:tcW w:w="3031"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jc w:val="cente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4" w:hRule="atLeast"/>
          <w:jc w:val="center"/>
        </w:trPr>
        <w:tc>
          <w:tcPr>
            <w:tcW w:w="1416" w:type="dxa"/>
            <w:tcBorders>
              <w:top w:val="outset" w:color="auto" w:sz="6" w:space="0"/>
              <w:left w:val="outset" w:color="auto" w:sz="6" w:space="0"/>
              <w:right w:val="outset" w:color="auto" w:sz="6" w:space="0"/>
            </w:tcBorders>
            <w:shd w:val="clear" w:color="auto" w:fill="FFFFFF"/>
            <w:vAlign w:val="center"/>
          </w:tcPr>
          <w:p>
            <w:pPr>
              <w:jc w:val="center"/>
            </w:pPr>
            <w:r>
              <w:rPr>
                <w:rFonts w:hint="eastAsia"/>
              </w:rPr>
              <w:t>其他相关单位</w:t>
            </w:r>
          </w:p>
        </w:tc>
        <w:tc>
          <w:tcPr>
            <w:tcW w:w="4527" w:type="dxa"/>
            <w:gridSpan w:val="2"/>
            <w:tcBorders>
              <w:top w:val="outset" w:color="auto" w:sz="6" w:space="0"/>
              <w:left w:val="outset" w:color="auto" w:sz="6" w:space="0"/>
              <w:right w:val="outset" w:color="auto" w:sz="6" w:space="0"/>
            </w:tcBorders>
            <w:shd w:val="clear" w:color="auto" w:fill="FFFFFF"/>
            <w:vAlign w:val="center"/>
          </w:tcPr>
          <w:p>
            <w:pPr>
              <w:jc w:val="center"/>
            </w:pPr>
          </w:p>
        </w:tc>
        <w:tc>
          <w:tcPr>
            <w:tcW w:w="1518" w:type="dxa"/>
            <w:tcBorders>
              <w:top w:val="outset" w:color="auto" w:sz="6" w:space="0"/>
              <w:left w:val="outset" w:color="auto" w:sz="6" w:space="0"/>
              <w:right w:val="outset" w:color="auto" w:sz="6" w:space="0"/>
            </w:tcBorders>
            <w:shd w:val="clear" w:color="auto" w:fill="FFFFFF"/>
            <w:vAlign w:val="center"/>
          </w:tcPr>
          <w:p>
            <w:pPr>
              <w:jc w:val="center"/>
            </w:pPr>
            <w:r>
              <w:rPr>
                <w:rFonts w:hint="eastAsia"/>
              </w:rPr>
              <w:t>解释/调解</w:t>
            </w:r>
          </w:p>
          <w:p>
            <w:pPr>
              <w:jc w:val="center"/>
            </w:pPr>
            <w:r>
              <w:rPr>
                <w:rFonts w:hint="eastAsia"/>
              </w:rPr>
              <w:t>时间</w:t>
            </w:r>
          </w:p>
        </w:tc>
        <w:tc>
          <w:tcPr>
            <w:tcW w:w="1513" w:type="dxa"/>
            <w:tcBorders>
              <w:top w:val="outset" w:color="auto" w:sz="6" w:space="0"/>
              <w:left w:val="outset" w:color="auto" w:sz="6" w:space="0"/>
              <w:right w:val="outset" w:color="auto" w:sz="6" w:space="0"/>
            </w:tcBorders>
            <w:shd w:val="clear" w:color="auto" w:fill="FFFFFF"/>
            <w:vAlign w:val="center"/>
          </w:tcPr>
          <w:p>
            <w:pPr>
              <w:jc w:val="cente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26" w:hRule="atLeast"/>
          <w:jc w:val="center"/>
        </w:trPr>
        <w:tc>
          <w:tcPr>
            <w:tcW w:w="141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pPr>
            <w:r>
              <w:rPr>
                <w:rFonts w:hint="eastAsia"/>
              </w:rPr>
              <w:t xml:space="preserve"> </w:t>
            </w:r>
          </w:p>
          <w:p>
            <w:pPr>
              <w:jc w:val="center"/>
            </w:pPr>
            <w:r>
              <w:rPr>
                <w:rFonts w:hint="eastAsia"/>
              </w:rPr>
              <w:t xml:space="preserve"> 解 释/</w:t>
            </w:r>
          </w:p>
          <w:p>
            <w:pPr>
              <w:jc w:val="center"/>
            </w:pPr>
            <w:r>
              <w:rPr>
                <w:rFonts w:hint="eastAsia"/>
              </w:rPr>
              <w:t>调 解</w:t>
            </w:r>
          </w:p>
          <w:p>
            <w:pPr>
              <w:jc w:val="center"/>
            </w:pPr>
            <w:r>
              <w:t>问 题</w:t>
            </w:r>
          </w:p>
          <w:p>
            <w:pPr>
              <w:jc w:val="center"/>
            </w:pPr>
          </w:p>
        </w:tc>
        <w:tc>
          <w:tcPr>
            <w:tcW w:w="7558"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r>
              <w:t> </w:t>
            </w:r>
          </w:p>
          <w:p>
            <w:r>
              <w:t> </w:t>
            </w:r>
          </w:p>
          <w:p>
            <w:r>
              <w:t> </w:t>
            </w:r>
          </w:p>
          <w:p>
            <w:r>
              <w:t> </w:t>
            </w:r>
          </w:p>
          <w:p>
            <w:r>
              <w:t> </w:t>
            </w:r>
          </w:p>
          <w:p>
            <w:r>
              <w:t> </w:t>
            </w:r>
          </w:p>
          <w:p>
            <w:r>
              <w:t> </w:t>
            </w:r>
          </w:p>
          <w:p>
            <w:r>
              <w:t> </w:t>
            </w:r>
          </w:p>
          <w:p>
            <w:r>
              <w:t> </w:t>
            </w:r>
          </w:p>
          <w:p>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2" w:hRule="atLeast"/>
          <w:jc w:val="center"/>
        </w:trPr>
        <w:tc>
          <w:tcPr>
            <w:tcW w:w="141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pPr>
            <w:r>
              <w:rPr>
                <w:rFonts w:hint="eastAsia"/>
              </w:rPr>
              <w:t xml:space="preserve"> 解 释/</w:t>
            </w:r>
          </w:p>
          <w:p>
            <w:pPr>
              <w:jc w:val="center"/>
            </w:pPr>
            <w:r>
              <w:rPr>
                <w:rFonts w:hint="eastAsia"/>
              </w:rPr>
              <w:t>调 解</w:t>
            </w:r>
          </w:p>
          <w:p>
            <w:pPr>
              <w:jc w:val="center"/>
            </w:pPr>
            <w:r>
              <w:rPr>
                <w:rFonts w:hint="eastAsia"/>
              </w:rPr>
              <w:t>结 果</w:t>
            </w:r>
          </w:p>
          <w:p>
            <w:pPr>
              <w:jc w:val="center"/>
            </w:pPr>
          </w:p>
        </w:tc>
        <w:tc>
          <w:tcPr>
            <w:tcW w:w="7558"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r>
              <w:t> </w:t>
            </w:r>
          </w:p>
          <w:p>
            <w:r>
              <w:t> </w:t>
            </w:r>
          </w:p>
          <w:p>
            <w:r>
              <w:t> </w:t>
            </w:r>
          </w:p>
          <w:p>
            <w:r>
              <w:t> </w:t>
            </w:r>
          </w:p>
          <w:p>
            <w:r>
              <w:t> </w:t>
            </w:r>
          </w:p>
          <w:p>
            <w:r>
              <w:t> </w:t>
            </w:r>
          </w:p>
          <w:p>
            <w:r>
              <w:t> </w:t>
            </w:r>
          </w:p>
          <w:p>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71" w:hRule="atLeast"/>
          <w:jc w:val="center"/>
        </w:trPr>
        <w:tc>
          <w:tcPr>
            <w:tcW w:w="141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pPr>
            <w:r>
              <w:rPr>
                <w:rFonts w:hint="eastAsia"/>
              </w:rPr>
              <w:t>解释/调解</w:t>
            </w:r>
          </w:p>
          <w:p>
            <w:pPr>
              <w:jc w:val="center"/>
            </w:pPr>
            <w:r>
              <w:rPr>
                <w:rFonts w:hint="eastAsia"/>
              </w:rPr>
              <w:t>反馈</w:t>
            </w:r>
          </w:p>
        </w:tc>
        <w:tc>
          <w:tcPr>
            <w:tcW w:w="7558"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r>
              <w:t> </w:t>
            </w:r>
          </w:p>
          <w:p/>
          <w:p>
            <w:r>
              <w:t> </w:t>
            </w:r>
          </w:p>
        </w:tc>
      </w:tr>
    </w:tbl>
    <w:p>
      <w:r>
        <w:rPr>
          <w:rFonts w:hint="eastAsia"/>
        </w:rPr>
        <w:t> 注：1、申请类型：计价依据解释、造价争议调解；2、其他相关单位：项目的监理、造价咨询等。</w:t>
      </w:r>
    </w:p>
    <w:p/>
    <w:p>
      <w:bookmarkStart w:id="0" w:name="_GoBack"/>
      <w:bookmarkEnd w:id="0"/>
    </w:p>
    <w:sectPr>
      <w:footerReference r:id="rId3" w:type="default"/>
      <w:pgSz w:w="11906" w:h="16838"/>
      <w:pgMar w:top="2098" w:right="1474" w:bottom="209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t>5</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98A"/>
    <w:rsid w:val="0028598A"/>
    <w:rsid w:val="006E7DAF"/>
    <w:rsid w:val="00873B41"/>
    <w:rsid w:val="00BE4A21"/>
    <w:rsid w:val="016A6C8A"/>
    <w:rsid w:val="22D21A0A"/>
    <w:rsid w:val="2AF16938"/>
    <w:rsid w:val="59BC7496"/>
    <w:rsid w:val="66D20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427</Words>
  <Characters>2438</Characters>
  <Lines>20</Lines>
  <Paragraphs>5</Paragraphs>
  <TotalTime>5</TotalTime>
  <ScaleCrop>false</ScaleCrop>
  <LinksUpToDate>false</LinksUpToDate>
  <CharactersWithSpaces>2860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2020-12-07T00:21:00Z</dcterms:created>
  <dc:creator>Administrator</dc:creator>
  <cp:lastModifiedBy>Administrator</cp:lastModifiedBy>
  <dcterms:modified xsi:type="dcterms:W3CDTF">2020-12-07T00:41:19Z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